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B6114" w14:textId="38ECFEAF" w:rsidR="002A7667" w:rsidRPr="002143AF" w:rsidRDefault="002A7667" w:rsidP="002143AF">
      <w:pPr>
        <w:spacing w:after="0" w:line="240" w:lineRule="auto"/>
        <w:jc w:val="center"/>
        <w:textAlignment w:val="baseline"/>
        <w:rPr>
          <w:rFonts w:ascii="Arial" w:eastAsiaTheme="minorEastAsia" w:hAnsi="Arial" w:cs="Arial"/>
          <w:b/>
          <w:sz w:val="32"/>
          <w:lang w:val="sr-Latn-RS"/>
        </w:rPr>
      </w:pPr>
      <w:r w:rsidRPr="002143AF">
        <w:rPr>
          <w:rFonts w:ascii="Arial" w:eastAsiaTheme="minorEastAsia" w:hAnsi="Arial" w:cs="Arial"/>
          <w:b/>
          <w:sz w:val="32"/>
          <w:lang w:val="sr-Latn-RS"/>
        </w:rPr>
        <w:t>GRAĐEVINSKA REGULATIVA</w:t>
      </w:r>
    </w:p>
    <w:p w14:paraId="76F3481A" w14:textId="688F0E45" w:rsidR="002143AF" w:rsidRPr="002143AF" w:rsidRDefault="002143AF" w:rsidP="002143AF">
      <w:pPr>
        <w:spacing w:after="0" w:line="240" w:lineRule="auto"/>
        <w:jc w:val="center"/>
        <w:textAlignment w:val="baseline"/>
        <w:rPr>
          <w:rFonts w:ascii="Arial" w:eastAsiaTheme="minorEastAsia" w:hAnsi="Arial" w:cs="Arial"/>
          <w:b/>
          <w:sz w:val="32"/>
          <w:lang w:val="sr-Latn-RS"/>
        </w:rPr>
      </w:pPr>
      <w:r w:rsidRPr="002143AF">
        <w:rPr>
          <w:rFonts w:ascii="Arial" w:eastAsiaTheme="minorEastAsia" w:hAnsi="Arial" w:cs="Arial"/>
          <w:b/>
          <w:sz w:val="32"/>
          <w:lang w:val="sr-Latn-RS"/>
        </w:rPr>
        <w:t>ISPITNA PITANJA</w:t>
      </w:r>
    </w:p>
    <w:p w14:paraId="5A57F8BB" w14:textId="77777777" w:rsidR="002A7667" w:rsidRPr="002143AF" w:rsidRDefault="002A7667" w:rsidP="00C33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/>
        <w:textAlignment w:val="baseline"/>
        <w:rPr>
          <w:rFonts w:ascii="Arial" w:eastAsiaTheme="minorEastAsia" w:hAnsi="Arial" w:cs="Arial"/>
          <w:b/>
          <w:sz w:val="26"/>
          <w:szCs w:val="26"/>
          <w:lang w:val="sr-Latn-RS"/>
        </w:rPr>
      </w:pPr>
      <w:r w:rsidRPr="002143AF">
        <w:rPr>
          <w:rFonts w:ascii="Arial" w:eastAsiaTheme="minorEastAsia" w:hAnsi="Arial" w:cs="Arial"/>
          <w:b/>
          <w:sz w:val="26"/>
          <w:szCs w:val="26"/>
          <w:lang w:val="sr-Latn-RS"/>
        </w:rPr>
        <w:t xml:space="preserve">Pitanja </w:t>
      </w:r>
      <w:r w:rsidR="00660DD8" w:rsidRPr="002143AF">
        <w:rPr>
          <w:rFonts w:ascii="Arial" w:eastAsiaTheme="minorEastAsia" w:hAnsi="Arial" w:cs="Arial"/>
          <w:b/>
          <w:sz w:val="26"/>
          <w:szCs w:val="26"/>
          <w:lang w:val="sr-Latn-RS"/>
        </w:rPr>
        <w:t>iz oblasti obuhvaćene prvim kolokvijumom:</w:t>
      </w:r>
    </w:p>
    <w:p w14:paraId="7BEE0E2C" w14:textId="77777777" w:rsidR="00307333" w:rsidRPr="0071747A" w:rsidRDefault="00307333" w:rsidP="004326DB">
      <w:pPr>
        <w:pStyle w:val="ListParagraph"/>
        <w:numPr>
          <w:ilvl w:val="0"/>
          <w:numId w:val="1"/>
        </w:numPr>
        <w:spacing w:before="240"/>
        <w:ind w:left="714" w:hanging="357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71747A">
        <w:rPr>
          <w:rFonts w:ascii="Arial" w:eastAsiaTheme="minorEastAsia" w:hAnsi="Arial" w:cs="Arial"/>
          <w:sz w:val="22"/>
          <w:szCs w:val="22"/>
          <w:lang w:val="sr-Latn-RS"/>
        </w:rPr>
        <w:t>Pojam, značaj i vrste građevinske regulative</w:t>
      </w:r>
      <w:r w:rsidR="006C3E85" w:rsidRPr="0071747A">
        <w:rPr>
          <w:rFonts w:ascii="Arial" w:eastAsiaTheme="minorEastAsia" w:hAnsi="Arial" w:cs="Arial"/>
          <w:sz w:val="22"/>
          <w:szCs w:val="22"/>
          <w:lang w:val="sr-Latn-RS"/>
        </w:rPr>
        <w:t>.</w:t>
      </w:r>
    </w:p>
    <w:p w14:paraId="76A2B1EE" w14:textId="77777777" w:rsidR="00307333" w:rsidRPr="0071747A" w:rsidRDefault="00307333" w:rsidP="004326DB">
      <w:pPr>
        <w:pStyle w:val="ListParagraph"/>
        <w:numPr>
          <w:ilvl w:val="0"/>
          <w:numId w:val="1"/>
        </w:numPr>
        <w:spacing w:before="240"/>
        <w:ind w:left="714" w:hanging="357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71747A">
        <w:rPr>
          <w:rFonts w:ascii="Arial" w:eastAsiaTheme="minorEastAsia" w:hAnsi="Arial" w:cs="Arial"/>
          <w:sz w:val="22"/>
          <w:szCs w:val="22"/>
          <w:lang w:val="sr-Latn-RS"/>
        </w:rPr>
        <w:t>Cilj</w:t>
      </w:r>
      <w:r w:rsidR="005E50FC" w:rsidRPr="0071747A">
        <w:rPr>
          <w:rFonts w:ascii="Arial" w:eastAsiaTheme="minorEastAsia" w:hAnsi="Arial" w:cs="Arial"/>
          <w:sz w:val="22"/>
          <w:szCs w:val="22"/>
          <w:lang w:val="sr-Latn-RS"/>
        </w:rPr>
        <w:t>evi planiranja i izgradnje</w:t>
      </w:r>
      <w:r w:rsidR="006C3E85" w:rsidRPr="0071747A">
        <w:rPr>
          <w:rFonts w:ascii="Arial" w:eastAsiaTheme="minorEastAsia" w:hAnsi="Arial" w:cs="Arial"/>
          <w:sz w:val="22"/>
          <w:szCs w:val="22"/>
          <w:lang w:val="sr-Latn-RS"/>
        </w:rPr>
        <w:t>.</w:t>
      </w:r>
    </w:p>
    <w:p w14:paraId="5A90F2B7" w14:textId="77777777" w:rsidR="00307333" w:rsidRPr="0071747A" w:rsidRDefault="00307333" w:rsidP="004326DB">
      <w:pPr>
        <w:pStyle w:val="ListParagraph"/>
        <w:numPr>
          <w:ilvl w:val="0"/>
          <w:numId w:val="1"/>
        </w:numPr>
        <w:spacing w:before="240"/>
        <w:ind w:left="714" w:hanging="357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71747A">
        <w:rPr>
          <w:rFonts w:ascii="Arial" w:eastAsiaTheme="minorEastAsia" w:hAnsi="Arial" w:cs="Arial"/>
          <w:sz w:val="22"/>
          <w:szCs w:val="22"/>
          <w:lang w:val="sr-Latn-RS"/>
        </w:rPr>
        <w:t xml:space="preserve">Načela </w:t>
      </w:r>
      <w:r w:rsidR="00875101" w:rsidRPr="0071747A">
        <w:rPr>
          <w:rFonts w:ascii="Arial" w:eastAsiaTheme="minorEastAsia" w:hAnsi="Arial" w:cs="Arial"/>
          <w:sz w:val="22"/>
          <w:szCs w:val="22"/>
          <w:lang w:val="sr-Latn-RS"/>
        </w:rPr>
        <w:t>planiranja i izgradnje</w:t>
      </w:r>
      <w:r w:rsidR="006C3E85" w:rsidRPr="0071747A">
        <w:rPr>
          <w:rFonts w:ascii="Arial" w:eastAsiaTheme="minorEastAsia" w:hAnsi="Arial" w:cs="Arial"/>
          <w:sz w:val="22"/>
          <w:szCs w:val="22"/>
          <w:lang w:val="sr-Latn-RS"/>
        </w:rPr>
        <w:t>.</w:t>
      </w:r>
    </w:p>
    <w:p w14:paraId="05BC4F0B" w14:textId="77777777" w:rsidR="00307333" w:rsidRPr="0071747A" w:rsidRDefault="00307333" w:rsidP="004326DB">
      <w:pPr>
        <w:pStyle w:val="ListParagraph"/>
        <w:numPr>
          <w:ilvl w:val="0"/>
          <w:numId w:val="1"/>
        </w:numPr>
        <w:spacing w:before="240"/>
        <w:ind w:left="714" w:hanging="357"/>
        <w:contextualSpacing w:val="0"/>
        <w:textAlignment w:val="baseline"/>
        <w:rPr>
          <w:rFonts w:ascii="Arial" w:eastAsiaTheme="minorEastAsia" w:hAnsi="Arial" w:cs="Arial"/>
          <w:sz w:val="22"/>
          <w:szCs w:val="22"/>
          <w:lang w:val="sr-Latn-RS"/>
        </w:rPr>
      </w:pPr>
      <w:r w:rsidRPr="0071747A">
        <w:rPr>
          <w:rFonts w:ascii="Arial" w:eastAsiaTheme="minorEastAsia" w:hAnsi="Arial" w:cs="Arial"/>
          <w:sz w:val="22"/>
          <w:szCs w:val="22"/>
          <w:lang w:val="sr-Latn-RS"/>
        </w:rPr>
        <w:t xml:space="preserve">Definicije nekih pojmova iz Zakona o </w:t>
      </w:r>
      <w:r w:rsidR="006A2801">
        <w:rPr>
          <w:rFonts w:ascii="Arial" w:eastAsiaTheme="minorEastAsia" w:hAnsi="Arial" w:cs="Arial"/>
          <w:sz w:val="22"/>
          <w:szCs w:val="22"/>
          <w:lang w:val="sr-Latn-RS"/>
        </w:rPr>
        <w:t>planiranju</w:t>
      </w:r>
      <w:r w:rsidRPr="0071747A">
        <w:rPr>
          <w:rFonts w:ascii="Arial" w:eastAsiaTheme="minorEastAsia" w:hAnsi="Arial" w:cs="Arial"/>
          <w:sz w:val="22"/>
          <w:szCs w:val="22"/>
          <w:lang w:val="sr-Latn-RS"/>
        </w:rPr>
        <w:t xml:space="preserve"> prostora i izgradnji objekata: prostor ,</w:t>
      </w:r>
      <w:r w:rsidR="004D1C04" w:rsidRPr="0071747A">
        <w:rPr>
          <w:rFonts w:ascii="Arial" w:eastAsiaTheme="minorEastAsia" w:hAnsi="Arial" w:cs="Arial"/>
          <w:sz w:val="22"/>
          <w:szCs w:val="22"/>
          <w:lang w:val="sr-Latn-RS"/>
        </w:rPr>
        <w:t xml:space="preserve"> gradilište, </w:t>
      </w:r>
      <w:r w:rsidRPr="0071747A">
        <w:rPr>
          <w:rFonts w:ascii="Arial" w:eastAsiaTheme="minorEastAsia" w:hAnsi="Arial" w:cs="Arial"/>
          <w:sz w:val="22"/>
          <w:szCs w:val="22"/>
          <w:lang w:val="sr-Latn-RS"/>
        </w:rPr>
        <w:t xml:space="preserve"> indeks izgrađenosti, indeks zauzetosti</w:t>
      </w:r>
      <w:r w:rsidR="004D1C04" w:rsidRPr="0071747A">
        <w:rPr>
          <w:rFonts w:ascii="Arial" w:eastAsiaTheme="minorEastAsia" w:hAnsi="Arial" w:cs="Arial"/>
          <w:sz w:val="22"/>
          <w:szCs w:val="22"/>
          <w:lang w:val="sr-Latn-RS"/>
        </w:rPr>
        <w:t xml:space="preserve">, </w:t>
      </w:r>
      <w:r w:rsidRPr="0071747A">
        <w:rPr>
          <w:rFonts w:ascii="Arial" w:eastAsiaTheme="minorEastAsia" w:hAnsi="Arial" w:cs="Arial"/>
          <w:sz w:val="22"/>
          <w:szCs w:val="22"/>
          <w:lang w:val="sr-Latn-RS"/>
        </w:rPr>
        <w:t xml:space="preserve">regulaciona linija, građevinska linija, zaštitne zone, </w:t>
      </w:r>
      <w:r w:rsidR="004D1C04" w:rsidRPr="0071747A">
        <w:rPr>
          <w:rFonts w:ascii="Arial" w:eastAsiaTheme="minorEastAsia" w:hAnsi="Arial" w:cs="Arial"/>
          <w:sz w:val="22"/>
          <w:szCs w:val="22"/>
          <w:lang w:val="sr-Latn-RS"/>
        </w:rPr>
        <w:t xml:space="preserve">pripremni radovi, </w:t>
      </w:r>
      <w:r w:rsidRPr="0071747A">
        <w:rPr>
          <w:rFonts w:ascii="Arial" w:eastAsiaTheme="minorEastAsia" w:hAnsi="Arial" w:cs="Arial"/>
          <w:sz w:val="22"/>
          <w:szCs w:val="22"/>
          <w:lang w:val="sr-Latn-RS"/>
        </w:rPr>
        <w:t xml:space="preserve">objekat, održavanje objekta, </w:t>
      </w:r>
      <w:r w:rsidR="004D1C04" w:rsidRPr="0071747A">
        <w:rPr>
          <w:rFonts w:ascii="Arial" w:eastAsiaTheme="minorEastAsia" w:hAnsi="Arial" w:cs="Arial"/>
          <w:sz w:val="22"/>
          <w:szCs w:val="22"/>
          <w:lang w:val="sr-Latn-RS"/>
        </w:rPr>
        <w:t>zgrada,inženjerski objekti</w:t>
      </w:r>
    </w:p>
    <w:p w14:paraId="24311670" w14:textId="77777777" w:rsidR="00F14B5B" w:rsidRPr="0071747A" w:rsidRDefault="00F14B5B" w:rsidP="004326DB">
      <w:pPr>
        <w:pStyle w:val="ListParagraph"/>
        <w:numPr>
          <w:ilvl w:val="0"/>
          <w:numId w:val="1"/>
        </w:numPr>
        <w:spacing w:before="240"/>
        <w:ind w:left="714" w:hanging="357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71747A">
        <w:rPr>
          <w:rFonts w:ascii="Arial" w:eastAsiaTheme="minorEastAsia" w:hAnsi="Arial" w:cs="Arial"/>
          <w:sz w:val="22"/>
          <w:szCs w:val="22"/>
          <w:lang w:val="sr-Latn-RS"/>
        </w:rPr>
        <w:t>Praćenje stanja u prostoru (monitoring): šta obuvata i koji su učesnici</w:t>
      </w:r>
      <w:r w:rsidR="006C3E85" w:rsidRPr="0071747A">
        <w:rPr>
          <w:rFonts w:ascii="Arial" w:eastAsiaTheme="minorEastAsia" w:hAnsi="Arial" w:cs="Arial"/>
          <w:sz w:val="22"/>
          <w:szCs w:val="22"/>
          <w:lang w:val="sr-Latn-RS"/>
        </w:rPr>
        <w:t>.</w:t>
      </w:r>
      <w:r w:rsidRPr="0071747A">
        <w:rPr>
          <w:rFonts w:ascii="Arial" w:eastAsiaTheme="minorEastAsia" w:hAnsi="Arial" w:cs="Arial"/>
          <w:sz w:val="22"/>
          <w:szCs w:val="22"/>
          <w:lang w:val="sr-Latn-RS"/>
        </w:rPr>
        <w:t xml:space="preserve"> </w:t>
      </w:r>
    </w:p>
    <w:p w14:paraId="0A369E6F" w14:textId="77777777" w:rsidR="002B0EF6" w:rsidRPr="0071747A" w:rsidRDefault="004326DB" w:rsidP="004326DB">
      <w:pPr>
        <w:pStyle w:val="ListParagraph"/>
        <w:numPr>
          <w:ilvl w:val="0"/>
          <w:numId w:val="1"/>
        </w:numPr>
        <w:spacing w:before="240"/>
        <w:ind w:left="714" w:hanging="357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71747A">
        <w:rPr>
          <w:rFonts w:ascii="Arial" w:hAnsi="Arial" w:cs="Arial"/>
          <w:sz w:val="22"/>
          <w:szCs w:val="22"/>
        </w:rPr>
        <w:t>Planski dokumenti</w:t>
      </w:r>
      <w:r w:rsidR="00FA7D50" w:rsidRPr="0071747A">
        <w:rPr>
          <w:rFonts w:ascii="Arial" w:hAnsi="Arial" w:cs="Arial"/>
          <w:sz w:val="22"/>
          <w:szCs w:val="22"/>
        </w:rPr>
        <w:t xml:space="preserve">, njihova uloga, karakter, usklađenost i </w:t>
      </w:r>
      <w:r w:rsidR="00602957" w:rsidRPr="0071747A">
        <w:rPr>
          <w:rFonts w:ascii="Arial" w:hAnsi="Arial" w:cs="Arial"/>
          <w:sz w:val="22"/>
          <w:szCs w:val="22"/>
        </w:rPr>
        <w:t>vrste</w:t>
      </w:r>
      <w:r w:rsidR="006C3E85" w:rsidRPr="0071747A">
        <w:rPr>
          <w:rFonts w:ascii="Arial" w:hAnsi="Arial" w:cs="Arial"/>
          <w:sz w:val="22"/>
          <w:szCs w:val="22"/>
        </w:rPr>
        <w:t>.</w:t>
      </w:r>
    </w:p>
    <w:p w14:paraId="6C68B055" w14:textId="77777777" w:rsidR="00602957" w:rsidRPr="0071747A" w:rsidRDefault="00602957" w:rsidP="004326DB">
      <w:pPr>
        <w:pStyle w:val="ListParagraph"/>
        <w:numPr>
          <w:ilvl w:val="0"/>
          <w:numId w:val="1"/>
        </w:numPr>
        <w:spacing w:before="240"/>
        <w:ind w:left="714" w:hanging="357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71747A">
        <w:rPr>
          <w:rFonts w:ascii="Arial" w:hAnsi="Arial" w:cs="Arial"/>
          <w:sz w:val="22"/>
          <w:szCs w:val="22"/>
        </w:rPr>
        <w:t>Detaljnije o vrstama i sadržaju planskih dokumenata</w:t>
      </w:r>
    </w:p>
    <w:p w14:paraId="0741ACEF" w14:textId="77777777" w:rsidR="002B0EF6" w:rsidRPr="0071747A" w:rsidRDefault="009566DA" w:rsidP="004326DB">
      <w:pPr>
        <w:pStyle w:val="ListParagraph"/>
        <w:numPr>
          <w:ilvl w:val="0"/>
          <w:numId w:val="1"/>
        </w:numPr>
        <w:spacing w:before="240"/>
        <w:ind w:left="714" w:hanging="357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71747A">
        <w:rPr>
          <w:rFonts w:ascii="Arial" w:hAnsi="Arial" w:cs="Arial"/>
          <w:sz w:val="22"/>
          <w:szCs w:val="22"/>
        </w:rPr>
        <w:t>Procedura izrade i donošenja</w:t>
      </w:r>
      <w:r w:rsidR="004326DB" w:rsidRPr="0071747A">
        <w:rPr>
          <w:rFonts w:ascii="Arial" w:hAnsi="Arial" w:cs="Arial"/>
          <w:sz w:val="22"/>
          <w:szCs w:val="22"/>
        </w:rPr>
        <w:t xml:space="preserve"> planskog dokumenta</w:t>
      </w:r>
      <w:r w:rsidR="006C3E85" w:rsidRPr="0071747A">
        <w:rPr>
          <w:rFonts w:ascii="Arial" w:hAnsi="Arial" w:cs="Arial"/>
          <w:sz w:val="22"/>
          <w:szCs w:val="22"/>
        </w:rPr>
        <w:t>.</w:t>
      </w:r>
      <w:r w:rsidR="0026333F" w:rsidRPr="0071747A">
        <w:rPr>
          <w:rFonts w:ascii="Arial" w:hAnsi="Arial" w:cs="Arial"/>
          <w:sz w:val="22"/>
          <w:szCs w:val="22"/>
        </w:rPr>
        <w:t xml:space="preserve"> </w:t>
      </w:r>
      <w:r w:rsidR="004326DB" w:rsidRPr="0071747A">
        <w:rPr>
          <w:rFonts w:ascii="Arial" w:hAnsi="Arial" w:cs="Arial"/>
          <w:sz w:val="22"/>
          <w:szCs w:val="22"/>
        </w:rPr>
        <w:t xml:space="preserve"> </w:t>
      </w:r>
    </w:p>
    <w:p w14:paraId="7D9410A2" w14:textId="77777777" w:rsidR="00357178" w:rsidRPr="0071747A" w:rsidRDefault="00357178" w:rsidP="004326DB">
      <w:pPr>
        <w:pStyle w:val="ListParagraph"/>
        <w:numPr>
          <w:ilvl w:val="0"/>
          <w:numId w:val="1"/>
        </w:numPr>
        <w:spacing w:before="240"/>
        <w:ind w:left="714" w:hanging="357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71747A">
        <w:rPr>
          <w:rFonts w:ascii="Arial" w:hAnsi="Arial" w:cs="Arial"/>
          <w:sz w:val="22"/>
          <w:szCs w:val="22"/>
        </w:rPr>
        <w:t>Učesnici u izradi i donošenju planskog dokumenta</w:t>
      </w:r>
    </w:p>
    <w:p w14:paraId="344EFF74" w14:textId="77777777" w:rsidR="002B0EF6" w:rsidRPr="0071747A" w:rsidRDefault="004326DB" w:rsidP="004326DB">
      <w:pPr>
        <w:pStyle w:val="ListParagraph"/>
        <w:numPr>
          <w:ilvl w:val="0"/>
          <w:numId w:val="1"/>
        </w:numPr>
        <w:spacing w:before="240"/>
        <w:ind w:left="714" w:hanging="357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71747A">
        <w:rPr>
          <w:rFonts w:ascii="Arial" w:hAnsi="Arial" w:cs="Arial"/>
          <w:sz w:val="22"/>
          <w:szCs w:val="22"/>
        </w:rPr>
        <w:t>Sprovođenje planskih dokumenata</w:t>
      </w:r>
      <w:r w:rsidR="006C3E85" w:rsidRPr="0071747A">
        <w:rPr>
          <w:rFonts w:ascii="Arial" w:hAnsi="Arial" w:cs="Arial"/>
          <w:sz w:val="22"/>
          <w:szCs w:val="22"/>
        </w:rPr>
        <w:t>, šta obuhvata i koji su učesnici.</w:t>
      </w:r>
    </w:p>
    <w:p w14:paraId="55AACE7F" w14:textId="77777777" w:rsidR="005A58D9" w:rsidRPr="0071747A" w:rsidRDefault="005A58D9" w:rsidP="004326DB">
      <w:pPr>
        <w:pStyle w:val="ListParagraph"/>
        <w:numPr>
          <w:ilvl w:val="0"/>
          <w:numId w:val="1"/>
        </w:numPr>
        <w:spacing w:before="240"/>
        <w:ind w:left="714" w:hanging="357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71747A">
        <w:rPr>
          <w:rFonts w:ascii="Arial" w:hAnsi="Arial" w:cs="Arial"/>
          <w:sz w:val="22"/>
          <w:szCs w:val="22"/>
        </w:rPr>
        <w:t>Urbanistička parcela, kompletiranje i lokacija za građenje</w:t>
      </w:r>
    </w:p>
    <w:p w14:paraId="14C0B14F" w14:textId="77777777" w:rsidR="00FE5184" w:rsidRPr="0071747A" w:rsidRDefault="00FE5184" w:rsidP="004326DB">
      <w:pPr>
        <w:pStyle w:val="ListParagraph"/>
        <w:numPr>
          <w:ilvl w:val="0"/>
          <w:numId w:val="1"/>
        </w:numPr>
        <w:spacing w:before="240"/>
        <w:ind w:left="714" w:hanging="357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71747A">
        <w:rPr>
          <w:rFonts w:ascii="Arial" w:hAnsi="Arial" w:cs="Arial"/>
          <w:sz w:val="22"/>
          <w:szCs w:val="22"/>
        </w:rPr>
        <w:t>Urbanističko tehnički uslovi: šta su i šta sadrže</w:t>
      </w:r>
    </w:p>
    <w:p w14:paraId="3F5EEF01" w14:textId="77777777" w:rsidR="0034547F" w:rsidRPr="0071747A" w:rsidRDefault="0034547F" w:rsidP="004326DB">
      <w:pPr>
        <w:pStyle w:val="ListParagraph"/>
        <w:numPr>
          <w:ilvl w:val="0"/>
          <w:numId w:val="1"/>
        </w:numPr>
        <w:spacing w:before="240"/>
        <w:ind w:left="714" w:hanging="357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71747A">
        <w:rPr>
          <w:rFonts w:ascii="Arial" w:hAnsi="Arial" w:cs="Arial"/>
          <w:sz w:val="22"/>
          <w:szCs w:val="22"/>
        </w:rPr>
        <w:t>Građevinsko zemljište, definicija i karakteristike u pogledu izgrađenosti i uređenosti</w:t>
      </w:r>
    </w:p>
    <w:p w14:paraId="3803C1E5" w14:textId="77777777" w:rsidR="002B0EF6" w:rsidRPr="0071747A" w:rsidRDefault="004326DB" w:rsidP="004326DB">
      <w:pPr>
        <w:pStyle w:val="ListParagraph"/>
        <w:numPr>
          <w:ilvl w:val="0"/>
          <w:numId w:val="1"/>
        </w:numPr>
        <w:spacing w:before="240"/>
        <w:ind w:left="714" w:hanging="357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71747A">
        <w:rPr>
          <w:rFonts w:ascii="Arial" w:hAnsi="Arial" w:cs="Arial"/>
          <w:sz w:val="22"/>
          <w:szCs w:val="22"/>
        </w:rPr>
        <w:t>Uređivanje građevinskog zemljišta</w:t>
      </w:r>
      <w:r w:rsidR="00907B1E" w:rsidRPr="0071747A">
        <w:rPr>
          <w:rFonts w:ascii="Arial" w:hAnsi="Arial" w:cs="Arial"/>
          <w:sz w:val="22"/>
          <w:szCs w:val="22"/>
        </w:rPr>
        <w:t>; šta obuhvata, ko je zadužen</w:t>
      </w:r>
    </w:p>
    <w:p w14:paraId="03324171" w14:textId="77777777" w:rsidR="00907B1E" w:rsidRPr="0071747A" w:rsidRDefault="00907B1E" w:rsidP="00907B1E">
      <w:pPr>
        <w:pStyle w:val="ListParagraph"/>
        <w:numPr>
          <w:ilvl w:val="0"/>
          <w:numId w:val="1"/>
        </w:numPr>
        <w:spacing w:before="240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71747A">
        <w:rPr>
          <w:rFonts w:ascii="Arial" w:hAnsi="Arial" w:cs="Arial"/>
          <w:sz w:val="22"/>
          <w:szCs w:val="22"/>
        </w:rPr>
        <w:t>Naknada za uređenje građevinskog zemljišta i gradska renta</w:t>
      </w:r>
    </w:p>
    <w:p w14:paraId="3A0537F6" w14:textId="77777777" w:rsidR="00DF0E1D" w:rsidRPr="0071747A" w:rsidRDefault="00B15C71" w:rsidP="004326DB">
      <w:pPr>
        <w:pStyle w:val="ListParagraph"/>
        <w:numPr>
          <w:ilvl w:val="0"/>
          <w:numId w:val="1"/>
        </w:numPr>
        <w:spacing w:before="240"/>
        <w:ind w:left="714" w:hanging="357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71747A">
        <w:rPr>
          <w:rFonts w:ascii="Arial" w:eastAsiaTheme="minorEastAsia" w:hAnsi="Arial" w:cs="Arial"/>
          <w:sz w:val="22"/>
          <w:szCs w:val="22"/>
          <w:lang w:val="sr-Latn-RS"/>
        </w:rPr>
        <w:t>Šta obuhvata  izgradnja objekata i osnovni zahtjevi za objekat</w:t>
      </w:r>
    </w:p>
    <w:p w14:paraId="75409CC7" w14:textId="28F839A1" w:rsidR="00CC0A7F" w:rsidRPr="00166A30" w:rsidRDefault="00CC0A7F" w:rsidP="004326DB">
      <w:pPr>
        <w:pStyle w:val="ListParagraph"/>
        <w:numPr>
          <w:ilvl w:val="0"/>
          <w:numId w:val="1"/>
        </w:numPr>
        <w:spacing w:before="240"/>
        <w:ind w:left="714" w:hanging="357"/>
        <w:contextualSpacing w:val="0"/>
        <w:textAlignment w:val="baseline"/>
        <w:rPr>
          <w:rFonts w:ascii="Arial" w:eastAsiaTheme="minorEastAsia" w:hAnsi="Arial" w:cs="Arial"/>
          <w:sz w:val="22"/>
          <w:szCs w:val="22"/>
          <w:lang w:val="sr-Latn-RS"/>
        </w:rPr>
      </w:pPr>
      <w:r w:rsidRPr="00166A30">
        <w:rPr>
          <w:rFonts w:ascii="Arial" w:eastAsiaTheme="minorEastAsia" w:hAnsi="Arial" w:cs="Arial"/>
          <w:sz w:val="22"/>
          <w:szCs w:val="22"/>
          <w:lang w:val="sr-Latn-RS"/>
        </w:rPr>
        <w:t>Tehn</w:t>
      </w:r>
      <w:r w:rsidR="001F4178" w:rsidRPr="00166A30">
        <w:rPr>
          <w:rFonts w:ascii="Arial" w:eastAsiaTheme="minorEastAsia" w:hAnsi="Arial" w:cs="Arial"/>
          <w:sz w:val="22"/>
          <w:szCs w:val="22"/>
          <w:lang w:val="sr-Latn-RS"/>
        </w:rPr>
        <w:t>ička dokumentacija: definicija,</w:t>
      </w:r>
      <w:r w:rsidR="00561696" w:rsidRPr="00166A30">
        <w:rPr>
          <w:rFonts w:ascii="Arial" w:eastAsiaTheme="minorEastAsia" w:hAnsi="Arial" w:cs="Arial"/>
          <w:sz w:val="22"/>
          <w:szCs w:val="22"/>
          <w:lang w:val="sr-Latn-RS"/>
        </w:rPr>
        <w:t xml:space="preserve"> </w:t>
      </w:r>
      <w:r w:rsidRPr="00166A30">
        <w:rPr>
          <w:rFonts w:ascii="Arial" w:eastAsiaTheme="minorEastAsia" w:hAnsi="Arial" w:cs="Arial"/>
          <w:sz w:val="22"/>
          <w:szCs w:val="22"/>
          <w:lang w:val="sr-Latn-RS"/>
        </w:rPr>
        <w:t>vrste</w:t>
      </w:r>
      <w:r w:rsidR="000B6DCE" w:rsidRPr="00166A30">
        <w:rPr>
          <w:rFonts w:ascii="Arial" w:eastAsiaTheme="minorEastAsia" w:hAnsi="Arial" w:cs="Arial"/>
          <w:sz w:val="22"/>
          <w:szCs w:val="22"/>
          <w:lang w:val="sr-Latn-RS"/>
        </w:rPr>
        <w:t xml:space="preserve"> i </w:t>
      </w:r>
      <w:r w:rsidRPr="00166A30">
        <w:rPr>
          <w:rFonts w:ascii="Arial" w:eastAsiaTheme="minorEastAsia" w:hAnsi="Arial" w:cs="Arial"/>
          <w:sz w:val="22"/>
          <w:szCs w:val="22"/>
          <w:lang w:val="sr-Latn-RS"/>
        </w:rPr>
        <w:t>djelovi</w:t>
      </w:r>
    </w:p>
    <w:p w14:paraId="4ACB68EA" w14:textId="77777777" w:rsidR="002B0EF6" w:rsidRPr="0071747A" w:rsidRDefault="004326DB" w:rsidP="004326DB">
      <w:pPr>
        <w:pStyle w:val="ListParagraph"/>
        <w:numPr>
          <w:ilvl w:val="0"/>
          <w:numId w:val="1"/>
        </w:numPr>
        <w:spacing w:before="240"/>
        <w:ind w:left="714" w:hanging="357"/>
        <w:contextualSpacing w:val="0"/>
        <w:textAlignment w:val="baseline"/>
        <w:rPr>
          <w:rFonts w:ascii="Arial" w:eastAsiaTheme="minorEastAsia" w:hAnsi="Arial" w:cs="Arial"/>
          <w:sz w:val="22"/>
          <w:szCs w:val="22"/>
          <w:lang w:val="sr-Latn-RS"/>
        </w:rPr>
      </w:pPr>
      <w:r w:rsidRPr="0071747A">
        <w:rPr>
          <w:rFonts w:ascii="Arial" w:eastAsiaTheme="minorEastAsia" w:hAnsi="Arial" w:cs="Arial"/>
          <w:sz w:val="22"/>
          <w:szCs w:val="22"/>
          <w:lang w:val="sr-Latn-RS"/>
        </w:rPr>
        <w:t xml:space="preserve">Revizija tehničke dokumentacije </w:t>
      </w:r>
      <w:r w:rsidR="00862397" w:rsidRPr="0071747A">
        <w:rPr>
          <w:rFonts w:ascii="Arial" w:eastAsiaTheme="minorEastAsia" w:hAnsi="Arial" w:cs="Arial"/>
          <w:sz w:val="22"/>
          <w:szCs w:val="22"/>
          <w:lang w:val="sr-Latn-RS"/>
        </w:rPr>
        <w:t xml:space="preserve">: obaveznost, učesnici, uslovi, finasiranje; generalni sadržaj revizije </w:t>
      </w:r>
    </w:p>
    <w:p w14:paraId="7884C520" w14:textId="77777777" w:rsidR="008022C6" w:rsidRPr="0071747A" w:rsidRDefault="008022C6" w:rsidP="004326DB">
      <w:pPr>
        <w:pStyle w:val="ListParagraph"/>
        <w:numPr>
          <w:ilvl w:val="0"/>
          <w:numId w:val="1"/>
        </w:numPr>
        <w:spacing w:before="240"/>
        <w:ind w:left="714" w:hanging="357"/>
        <w:contextualSpacing w:val="0"/>
        <w:textAlignment w:val="baseline"/>
        <w:rPr>
          <w:rFonts w:ascii="Arial" w:eastAsiaTheme="minorEastAsia" w:hAnsi="Arial" w:cs="Arial"/>
          <w:sz w:val="22"/>
          <w:szCs w:val="22"/>
          <w:lang w:val="sr-Latn-RS"/>
        </w:rPr>
      </w:pPr>
      <w:r w:rsidRPr="0071747A">
        <w:rPr>
          <w:rFonts w:ascii="Arial" w:eastAsiaTheme="minorEastAsia" w:hAnsi="Arial" w:cs="Arial"/>
          <w:sz w:val="22"/>
          <w:szCs w:val="22"/>
          <w:lang w:val="sr-Latn-RS"/>
        </w:rPr>
        <w:t>Uloga i zadaci glavnog državnog i glavog gradskog arhitekte</w:t>
      </w:r>
    </w:p>
    <w:p w14:paraId="188B60F3" w14:textId="77777777" w:rsidR="005A119F" w:rsidRPr="0071747A" w:rsidRDefault="009F5906" w:rsidP="009F5906">
      <w:pPr>
        <w:pStyle w:val="ListParagraph"/>
        <w:numPr>
          <w:ilvl w:val="0"/>
          <w:numId w:val="1"/>
        </w:numPr>
        <w:spacing w:before="240"/>
        <w:contextualSpacing w:val="0"/>
        <w:textAlignment w:val="baseline"/>
        <w:rPr>
          <w:rFonts w:ascii="Arial" w:eastAsiaTheme="minorEastAsia" w:hAnsi="Arial" w:cs="Arial"/>
          <w:sz w:val="22"/>
          <w:szCs w:val="22"/>
          <w:lang w:val="sr-Latn-RS"/>
        </w:rPr>
      </w:pPr>
      <w:r w:rsidRPr="0071747A">
        <w:rPr>
          <w:rFonts w:ascii="Arial" w:eastAsiaTheme="minorEastAsia" w:hAnsi="Arial" w:cs="Arial"/>
          <w:sz w:val="22"/>
          <w:szCs w:val="22"/>
          <w:lang w:val="sr-Latn-RS"/>
        </w:rPr>
        <w:t>Uslov građenja ;prijava građenja i dokumentacija, prijava adaptacije</w:t>
      </w:r>
    </w:p>
    <w:p w14:paraId="36131BBA" w14:textId="77777777" w:rsidR="009F5906" w:rsidRPr="0071747A" w:rsidRDefault="009F5906" w:rsidP="004326DB">
      <w:pPr>
        <w:pStyle w:val="ListParagraph"/>
        <w:numPr>
          <w:ilvl w:val="0"/>
          <w:numId w:val="1"/>
        </w:numPr>
        <w:spacing w:before="240"/>
        <w:ind w:left="714" w:hanging="357"/>
        <w:contextualSpacing w:val="0"/>
        <w:textAlignment w:val="baseline"/>
        <w:rPr>
          <w:rFonts w:ascii="Arial" w:eastAsiaTheme="minorEastAsia" w:hAnsi="Arial" w:cs="Arial"/>
          <w:sz w:val="22"/>
          <w:szCs w:val="22"/>
          <w:lang w:val="sr-Latn-RS"/>
        </w:rPr>
      </w:pPr>
      <w:r w:rsidRPr="0071747A">
        <w:rPr>
          <w:rFonts w:ascii="Arial" w:eastAsiaTheme="minorEastAsia" w:hAnsi="Arial" w:cs="Arial"/>
          <w:sz w:val="22"/>
          <w:szCs w:val="22"/>
          <w:lang w:val="sr-Latn-RS"/>
        </w:rPr>
        <w:t>Obaveze investitora tokom građenja</w:t>
      </w:r>
    </w:p>
    <w:p w14:paraId="161B730F" w14:textId="77777777" w:rsidR="009F5906" w:rsidRPr="0071747A" w:rsidRDefault="009F5906" w:rsidP="004326DB">
      <w:pPr>
        <w:pStyle w:val="ListParagraph"/>
        <w:numPr>
          <w:ilvl w:val="0"/>
          <w:numId w:val="1"/>
        </w:numPr>
        <w:spacing w:before="240"/>
        <w:ind w:left="714" w:hanging="357"/>
        <w:contextualSpacing w:val="0"/>
        <w:textAlignment w:val="baseline"/>
        <w:rPr>
          <w:rFonts w:ascii="Arial" w:eastAsiaTheme="minorEastAsia" w:hAnsi="Arial" w:cs="Arial"/>
          <w:sz w:val="22"/>
          <w:szCs w:val="22"/>
          <w:lang w:val="sr-Latn-RS"/>
        </w:rPr>
      </w:pPr>
      <w:r w:rsidRPr="0071747A">
        <w:rPr>
          <w:rFonts w:ascii="Arial" w:eastAsiaTheme="minorEastAsia" w:hAnsi="Arial" w:cs="Arial"/>
          <w:sz w:val="22"/>
          <w:szCs w:val="22"/>
          <w:lang w:val="sr-Latn-RS"/>
        </w:rPr>
        <w:t>Obaveze izvođača tokom građenja</w:t>
      </w:r>
    </w:p>
    <w:p w14:paraId="3619BAAD" w14:textId="77777777" w:rsidR="00840365" w:rsidRPr="0071747A" w:rsidRDefault="00840365" w:rsidP="00840365">
      <w:pPr>
        <w:pStyle w:val="ListParagraph"/>
        <w:numPr>
          <w:ilvl w:val="0"/>
          <w:numId w:val="1"/>
        </w:numPr>
        <w:spacing w:before="240"/>
        <w:ind w:left="714" w:hanging="357"/>
        <w:contextualSpacing w:val="0"/>
        <w:textAlignment w:val="baseline"/>
        <w:rPr>
          <w:rFonts w:ascii="Arial" w:eastAsiaTheme="minorEastAsia" w:hAnsi="Arial" w:cs="Arial"/>
          <w:sz w:val="22"/>
          <w:szCs w:val="22"/>
          <w:lang w:val="sr-Latn-RS"/>
        </w:rPr>
      </w:pPr>
      <w:r w:rsidRPr="0071747A">
        <w:rPr>
          <w:rFonts w:ascii="Arial" w:eastAsiaTheme="minorEastAsia" w:hAnsi="Arial" w:cs="Arial"/>
          <w:sz w:val="22"/>
          <w:szCs w:val="22"/>
          <w:lang w:val="sr-Latn-RS"/>
        </w:rPr>
        <w:t>Stručni nadzor: obaveznost, finansiranje, obuhvat i sadržaj nadzora</w:t>
      </w:r>
    </w:p>
    <w:p w14:paraId="141B497B" w14:textId="77777777" w:rsidR="00840365" w:rsidRPr="0071747A" w:rsidRDefault="0093620B" w:rsidP="0093620B">
      <w:pPr>
        <w:pStyle w:val="ListParagraph"/>
        <w:numPr>
          <w:ilvl w:val="0"/>
          <w:numId w:val="1"/>
        </w:numPr>
        <w:spacing w:before="240"/>
        <w:contextualSpacing w:val="0"/>
        <w:textAlignment w:val="baseline"/>
        <w:rPr>
          <w:rFonts w:ascii="Arial" w:eastAsiaTheme="minorEastAsia" w:hAnsi="Arial" w:cs="Arial"/>
          <w:sz w:val="22"/>
          <w:szCs w:val="22"/>
          <w:lang w:val="sr-Latn-RS"/>
        </w:rPr>
      </w:pPr>
      <w:r w:rsidRPr="0071747A">
        <w:rPr>
          <w:rFonts w:ascii="Arial" w:eastAsiaTheme="minorEastAsia" w:hAnsi="Arial" w:cs="Arial"/>
          <w:sz w:val="22"/>
          <w:szCs w:val="22"/>
          <w:lang w:val="sr-Latn-RS"/>
        </w:rPr>
        <w:t>Izvještaj o izvršenom stručnom nadzoru</w:t>
      </w:r>
    </w:p>
    <w:p w14:paraId="75DEA3DC" w14:textId="77777777" w:rsidR="0093620B" w:rsidRPr="0071747A" w:rsidRDefault="0093620B" w:rsidP="004326DB">
      <w:pPr>
        <w:pStyle w:val="ListParagraph"/>
        <w:numPr>
          <w:ilvl w:val="0"/>
          <w:numId w:val="1"/>
        </w:numPr>
        <w:spacing w:before="240"/>
        <w:ind w:left="714" w:hanging="357"/>
        <w:contextualSpacing w:val="0"/>
        <w:textAlignment w:val="baseline"/>
        <w:rPr>
          <w:rFonts w:ascii="Arial" w:eastAsiaTheme="minorEastAsia" w:hAnsi="Arial" w:cs="Arial"/>
          <w:sz w:val="22"/>
          <w:szCs w:val="22"/>
          <w:lang w:val="sr-Latn-RS"/>
        </w:rPr>
      </w:pPr>
      <w:r w:rsidRPr="0071747A">
        <w:rPr>
          <w:rFonts w:ascii="Arial" w:eastAsiaTheme="minorEastAsia" w:hAnsi="Arial" w:cs="Arial"/>
          <w:sz w:val="22"/>
          <w:szCs w:val="22"/>
          <w:lang w:val="sr-Latn-RS"/>
        </w:rPr>
        <w:t>Izmjena revidovanog glavnog projekta: razlozi, rokovi, procedura</w:t>
      </w:r>
    </w:p>
    <w:p w14:paraId="79412741" w14:textId="77777777" w:rsidR="007B3DED" w:rsidRPr="0071747A" w:rsidRDefault="007B3DED" w:rsidP="007B3DED">
      <w:pPr>
        <w:pStyle w:val="ListParagraph"/>
        <w:numPr>
          <w:ilvl w:val="0"/>
          <w:numId w:val="1"/>
        </w:numPr>
        <w:spacing w:before="240"/>
        <w:contextualSpacing w:val="0"/>
        <w:textAlignment w:val="baseline"/>
        <w:rPr>
          <w:rFonts w:ascii="Arial" w:eastAsiaTheme="minorEastAsia" w:hAnsi="Arial" w:cs="Arial"/>
          <w:sz w:val="22"/>
          <w:szCs w:val="22"/>
          <w:lang w:val="sr-Latn-RS"/>
        </w:rPr>
      </w:pPr>
      <w:r w:rsidRPr="0071747A">
        <w:rPr>
          <w:rFonts w:ascii="Arial" w:eastAsiaTheme="minorEastAsia" w:hAnsi="Arial" w:cs="Arial"/>
          <w:sz w:val="22"/>
          <w:szCs w:val="22"/>
          <w:lang w:val="sr-Latn-RS"/>
        </w:rPr>
        <w:t>Upotreba objekta, probni rad i funkcionalno ispitivanje (za objekte koji ne spadaju u složene inženjerske objekte); primopredaja objekta</w:t>
      </w:r>
    </w:p>
    <w:p w14:paraId="538BDE06" w14:textId="77777777" w:rsidR="00C358DF" w:rsidRPr="0071747A" w:rsidRDefault="00C358DF" w:rsidP="007B3DED">
      <w:pPr>
        <w:pStyle w:val="ListParagraph"/>
        <w:numPr>
          <w:ilvl w:val="0"/>
          <w:numId w:val="1"/>
        </w:numPr>
        <w:spacing w:before="240"/>
        <w:contextualSpacing w:val="0"/>
        <w:textAlignment w:val="baseline"/>
        <w:rPr>
          <w:rFonts w:ascii="Arial" w:eastAsiaTheme="minorEastAsia" w:hAnsi="Arial" w:cs="Arial"/>
          <w:sz w:val="22"/>
          <w:szCs w:val="22"/>
          <w:lang w:val="sr-Latn-RS"/>
        </w:rPr>
      </w:pPr>
      <w:r w:rsidRPr="0071747A">
        <w:rPr>
          <w:rFonts w:ascii="Arial" w:eastAsiaTheme="minorEastAsia" w:hAnsi="Arial" w:cs="Arial"/>
          <w:sz w:val="22"/>
          <w:szCs w:val="22"/>
          <w:lang w:val="sr-Latn-RS"/>
        </w:rPr>
        <w:lastRenderedPageBreak/>
        <w:t>Održavanje objekta i elaborat održavanja objekta; Uklanjanje objekta</w:t>
      </w:r>
    </w:p>
    <w:p w14:paraId="37D17E4C" w14:textId="77777777" w:rsidR="00C358DF" w:rsidRPr="0071747A" w:rsidRDefault="00C358DF" w:rsidP="007B3DED">
      <w:pPr>
        <w:pStyle w:val="ListParagraph"/>
        <w:numPr>
          <w:ilvl w:val="0"/>
          <w:numId w:val="1"/>
        </w:numPr>
        <w:spacing w:before="240"/>
        <w:contextualSpacing w:val="0"/>
        <w:textAlignment w:val="baseline"/>
        <w:rPr>
          <w:rFonts w:ascii="Arial" w:eastAsiaTheme="minorEastAsia" w:hAnsi="Arial" w:cs="Arial"/>
          <w:sz w:val="22"/>
          <w:szCs w:val="22"/>
          <w:lang w:val="sr-Latn-RS"/>
        </w:rPr>
      </w:pPr>
      <w:r w:rsidRPr="0071747A">
        <w:rPr>
          <w:rFonts w:ascii="Arial" w:eastAsiaTheme="minorEastAsia" w:hAnsi="Arial" w:cs="Arial"/>
          <w:sz w:val="22"/>
          <w:szCs w:val="22"/>
          <w:lang w:val="sr-Latn-RS"/>
        </w:rPr>
        <w:t>Privremeni i pomoćni objekti: šta su, koji su uslovi za njihovo postavljanje i procedure</w:t>
      </w:r>
    </w:p>
    <w:p w14:paraId="7AE6F595" w14:textId="77777777" w:rsidR="002C741B" w:rsidRPr="0071747A" w:rsidRDefault="002C741B" w:rsidP="002C741B">
      <w:pPr>
        <w:pStyle w:val="ListParagraph"/>
        <w:numPr>
          <w:ilvl w:val="0"/>
          <w:numId w:val="1"/>
        </w:numPr>
        <w:spacing w:before="240"/>
        <w:ind w:left="714" w:hanging="357"/>
        <w:contextualSpacing w:val="0"/>
        <w:textAlignment w:val="baseline"/>
        <w:rPr>
          <w:rFonts w:ascii="Arial" w:eastAsiaTheme="minorEastAsia" w:hAnsi="Arial" w:cs="Arial"/>
          <w:sz w:val="22"/>
          <w:szCs w:val="22"/>
          <w:lang w:val="sr-Latn-RS"/>
        </w:rPr>
      </w:pPr>
      <w:r w:rsidRPr="0071747A">
        <w:rPr>
          <w:rFonts w:ascii="Arial" w:eastAsiaTheme="minorEastAsia" w:hAnsi="Arial" w:cs="Arial"/>
          <w:sz w:val="22"/>
          <w:szCs w:val="22"/>
          <w:lang w:val="sr-Latn-RS"/>
        </w:rPr>
        <w:t>Obavezna gradilišna dokumentacija</w:t>
      </w:r>
    </w:p>
    <w:p w14:paraId="09685C61" w14:textId="77777777" w:rsidR="006510F9" w:rsidRPr="0071747A" w:rsidRDefault="006510F9" w:rsidP="006510F9">
      <w:pPr>
        <w:pStyle w:val="ListParagraph"/>
        <w:numPr>
          <w:ilvl w:val="0"/>
          <w:numId w:val="1"/>
        </w:numPr>
        <w:spacing w:before="240"/>
        <w:ind w:left="714" w:hanging="357"/>
        <w:contextualSpacing w:val="0"/>
        <w:textAlignment w:val="baseline"/>
        <w:rPr>
          <w:rFonts w:ascii="Arial" w:eastAsiaTheme="minorEastAsia" w:hAnsi="Arial" w:cs="Arial"/>
          <w:sz w:val="22"/>
          <w:szCs w:val="22"/>
          <w:lang w:val="sr-Latn-RS"/>
        </w:rPr>
      </w:pPr>
      <w:r w:rsidRPr="0071747A">
        <w:rPr>
          <w:rFonts w:ascii="Arial" w:eastAsiaTheme="minorEastAsia" w:hAnsi="Arial" w:cs="Arial"/>
          <w:sz w:val="22"/>
          <w:szCs w:val="22"/>
          <w:lang w:val="sr-Latn-RS"/>
        </w:rPr>
        <w:t>Licence: definicije, vrste; nadležnost za izdavanje; procedura izdavanja</w:t>
      </w:r>
    </w:p>
    <w:p w14:paraId="03ACA379" w14:textId="77777777" w:rsidR="006510F9" w:rsidRPr="0071747A" w:rsidRDefault="006510F9" w:rsidP="006510F9">
      <w:pPr>
        <w:pStyle w:val="ListParagraph"/>
        <w:numPr>
          <w:ilvl w:val="0"/>
          <w:numId w:val="1"/>
        </w:numPr>
        <w:spacing w:before="240"/>
        <w:contextualSpacing w:val="0"/>
        <w:textAlignment w:val="baseline"/>
        <w:rPr>
          <w:rFonts w:ascii="Arial" w:eastAsiaTheme="minorEastAsia" w:hAnsi="Arial" w:cs="Arial"/>
          <w:sz w:val="22"/>
          <w:szCs w:val="22"/>
          <w:lang w:val="sr-Latn-RS"/>
        </w:rPr>
      </w:pPr>
      <w:r w:rsidRPr="0071747A">
        <w:rPr>
          <w:rFonts w:ascii="Arial" w:eastAsiaTheme="minorEastAsia" w:hAnsi="Arial" w:cs="Arial"/>
          <w:sz w:val="22"/>
          <w:szCs w:val="22"/>
          <w:lang w:val="sr-Latn-RS"/>
        </w:rPr>
        <w:t>Uslovi za obavljanje djelatnosti: na koje se djeltnosti odnose: uslovi za privredna društva</w:t>
      </w:r>
    </w:p>
    <w:p w14:paraId="11080F35" w14:textId="77777777" w:rsidR="006510F9" w:rsidRPr="0071747A" w:rsidRDefault="006510F9" w:rsidP="006510F9">
      <w:pPr>
        <w:pStyle w:val="ListParagraph"/>
        <w:numPr>
          <w:ilvl w:val="0"/>
          <w:numId w:val="1"/>
        </w:numPr>
        <w:spacing w:before="240"/>
        <w:contextualSpacing w:val="0"/>
        <w:textAlignment w:val="baseline"/>
        <w:rPr>
          <w:rFonts w:ascii="Arial" w:eastAsiaTheme="minorEastAsia" w:hAnsi="Arial" w:cs="Arial"/>
          <w:sz w:val="22"/>
          <w:szCs w:val="22"/>
          <w:lang w:val="sr-Latn-RS"/>
        </w:rPr>
      </w:pPr>
      <w:r w:rsidRPr="0071747A">
        <w:rPr>
          <w:rFonts w:ascii="Arial" w:eastAsiaTheme="minorEastAsia" w:hAnsi="Arial" w:cs="Arial"/>
          <w:sz w:val="22"/>
          <w:szCs w:val="22"/>
          <w:lang w:val="sr-Latn-RS"/>
        </w:rPr>
        <w:t>Ovlašćeni nženjer i revizor : generalni zadaci i uslovi koje moraju ispuniti</w:t>
      </w:r>
    </w:p>
    <w:p w14:paraId="7D3C2B35" w14:textId="77777777" w:rsidR="006510F9" w:rsidRPr="0071747A" w:rsidRDefault="006510F9" w:rsidP="006510F9">
      <w:pPr>
        <w:pStyle w:val="ListParagraph"/>
        <w:numPr>
          <w:ilvl w:val="0"/>
          <w:numId w:val="1"/>
        </w:numPr>
        <w:spacing w:before="240"/>
        <w:contextualSpacing w:val="0"/>
        <w:textAlignment w:val="baseline"/>
        <w:rPr>
          <w:rFonts w:ascii="Arial" w:eastAsiaTheme="minorEastAsia" w:hAnsi="Arial" w:cs="Arial"/>
          <w:sz w:val="22"/>
          <w:szCs w:val="22"/>
          <w:lang w:val="sr-Latn-RS"/>
        </w:rPr>
      </w:pPr>
      <w:r w:rsidRPr="0071747A">
        <w:rPr>
          <w:rFonts w:ascii="Arial" w:eastAsiaTheme="minorEastAsia" w:hAnsi="Arial" w:cs="Arial"/>
          <w:sz w:val="22"/>
          <w:szCs w:val="22"/>
          <w:lang w:val="sr-Latn-RS"/>
        </w:rPr>
        <w:t>Uslovi za obavljanje djelatnosti stranih lica u oblasti izgradnje objekata i privremeno i povremeno obavljanje djelatnosti stranih lica</w:t>
      </w:r>
    </w:p>
    <w:p w14:paraId="085290FC" w14:textId="77777777" w:rsidR="006510F9" w:rsidRPr="0071747A" w:rsidRDefault="006510F9" w:rsidP="006510F9">
      <w:pPr>
        <w:pStyle w:val="ListParagraph"/>
        <w:numPr>
          <w:ilvl w:val="0"/>
          <w:numId w:val="1"/>
        </w:numPr>
        <w:spacing w:before="240"/>
        <w:contextualSpacing w:val="0"/>
        <w:textAlignment w:val="baseline"/>
        <w:rPr>
          <w:rFonts w:ascii="Arial" w:eastAsiaTheme="minorEastAsia" w:hAnsi="Arial" w:cs="Arial"/>
          <w:sz w:val="22"/>
          <w:szCs w:val="22"/>
          <w:lang w:val="sr-Latn-RS"/>
        </w:rPr>
      </w:pPr>
      <w:r w:rsidRPr="0071747A">
        <w:rPr>
          <w:rFonts w:ascii="Arial" w:eastAsiaTheme="minorEastAsia" w:hAnsi="Arial" w:cs="Arial"/>
          <w:sz w:val="22"/>
          <w:szCs w:val="22"/>
          <w:lang w:val="sr-Latn-RS"/>
        </w:rPr>
        <w:t>Zabrana konflikta interesa</w:t>
      </w:r>
    </w:p>
    <w:p w14:paraId="6290C96B" w14:textId="77777777" w:rsidR="00250488" w:rsidRPr="0071747A" w:rsidRDefault="009C338C" w:rsidP="00250488">
      <w:pPr>
        <w:pStyle w:val="ListParagraph"/>
        <w:numPr>
          <w:ilvl w:val="0"/>
          <w:numId w:val="1"/>
        </w:numPr>
        <w:spacing w:before="240"/>
        <w:contextualSpacing w:val="0"/>
        <w:textAlignment w:val="baseline"/>
        <w:rPr>
          <w:rFonts w:ascii="Arial" w:eastAsiaTheme="minorEastAsia" w:hAnsi="Arial" w:cs="Arial"/>
          <w:sz w:val="22"/>
          <w:szCs w:val="22"/>
          <w:lang w:val="sr-Latn-RS"/>
        </w:rPr>
      </w:pPr>
      <w:r w:rsidRPr="0071747A">
        <w:rPr>
          <w:rFonts w:ascii="Arial" w:eastAsiaTheme="minorEastAsia" w:hAnsi="Arial" w:cs="Arial"/>
          <w:sz w:val="22"/>
          <w:szCs w:val="22"/>
          <w:lang w:val="sr-Latn-RS"/>
        </w:rPr>
        <w:t>Složeni inženjerski objekti, izgradnja</w:t>
      </w:r>
      <w:r w:rsidR="009465DB" w:rsidRPr="0071747A">
        <w:rPr>
          <w:rFonts w:ascii="Arial" w:eastAsiaTheme="minorEastAsia" w:hAnsi="Arial" w:cs="Arial"/>
          <w:sz w:val="22"/>
          <w:szCs w:val="22"/>
          <w:lang w:val="sr-Latn-RS"/>
        </w:rPr>
        <w:t xml:space="preserve">, tehnička dokuentacija </w:t>
      </w:r>
      <w:r w:rsidRPr="0071747A">
        <w:rPr>
          <w:rFonts w:ascii="Arial" w:eastAsiaTheme="minorEastAsia" w:hAnsi="Arial" w:cs="Arial"/>
          <w:sz w:val="22"/>
          <w:szCs w:val="22"/>
          <w:lang w:val="sr-Latn-RS"/>
        </w:rPr>
        <w:t xml:space="preserve"> i uslov z</w:t>
      </w:r>
      <w:r w:rsidR="009465DB" w:rsidRPr="0071747A">
        <w:rPr>
          <w:rFonts w:ascii="Arial" w:eastAsiaTheme="minorEastAsia" w:hAnsi="Arial" w:cs="Arial"/>
          <w:sz w:val="22"/>
          <w:szCs w:val="22"/>
          <w:lang w:val="sr-Latn-RS"/>
        </w:rPr>
        <w:t>a</w:t>
      </w:r>
      <w:r w:rsidRPr="0071747A">
        <w:rPr>
          <w:rFonts w:ascii="Arial" w:eastAsiaTheme="minorEastAsia" w:hAnsi="Arial" w:cs="Arial"/>
          <w:sz w:val="22"/>
          <w:szCs w:val="22"/>
          <w:lang w:val="sr-Latn-RS"/>
        </w:rPr>
        <w:t xml:space="preserve"> građenje </w:t>
      </w:r>
      <w:r w:rsidR="00250488" w:rsidRPr="0071747A">
        <w:rPr>
          <w:rFonts w:ascii="Arial" w:eastAsiaTheme="minorEastAsia" w:hAnsi="Arial" w:cs="Arial"/>
          <w:sz w:val="22"/>
          <w:szCs w:val="22"/>
          <w:lang w:val="sr-Latn-RS"/>
        </w:rPr>
        <w:t>ovih obj</w:t>
      </w:r>
      <w:r w:rsidRPr="0071747A">
        <w:rPr>
          <w:rFonts w:ascii="Arial" w:eastAsiaTheme="minorEastAsia" w:hAnsi="Arial" w:cs="Arial"/>
          <w:sz w:val="22"/>
          <w:szCs w:val="22"/>
          <w:lang w:val="sr-Latn-RS"/>
        </w:rPr>
        <w:t>e</w:t>
      </w:r>
      <w:r w:rsidR="00250488" w:rsidRPr="0071747A">
        <w:rPr>
          <w:rFonts w:ascii="Arial" w:eastAsiaTheme="minorEastAsia" w:hAnsi="Arial" w:cs="Arial"/>
          <w:sz w:val="22"/>
          <w:szCs w:val="22"/>
          <w:lang w:val="sr-Latn-RS"/>
        </w:rPr>
        <w:t>kata</w:t>
      </w:r>
    </w:p>
    <w:p w14:paraId="678BFEB6" w14:textId="77777777" w:rsidR="00250488" w:rsidRPr="0071747A" w:rsidRDefault="00250488" w:rsidP="006510F9">
      <w:pPr>
        <w:pStyle w:val="ListParagraph"/>
        <w:numPr>
          <w:ilvl w:val="0"/>
          <w:numId w:val="1"/>
        </w:numPr>
        <w:spacing w:before="240"/>
        <w:contextualSpacing w:val="0"/>
        <w:textAlignment w:val="baseline"/>
        <w:rPr>
          <w:rFonts w:ascii="Arial" w:eastAsiaTheme="minorEastAsia" w:hAnsi="Arial" w:cs="Arial"/>
          <w:sz w:val="22"/>
          <w:szCs w:val="22"/>
          <w:lang w:val="sr-Latn-RS"/>
        </w:rPr>
      </w:pPr>
      <w:r w:rsidRPr="0071747A">
        <w:rPr>
          <w:rFonts w:ascii="Arial" w:eastAsiaTheme="minorEastAsia" w:hAnsi="Arial" w:cs="Arial"/>
          <w:sz w:val="22"/>
          <w:szCs w:val="22"/>
          <w:lang w:val="sr-Latn-RS"/>
        </w:rPr>
        <w:t>Revizija tehničke dokumentacije za složene inženjerske objekte: na šta se odnosi, koji su uslovi i proceudre</w:t>
      </w:r>
    </w:p>
    <w:p w14:paraId="00B77B17" w14:textId="77777777" w:rsidR="002B0EF6" w:rsidRPr="0071747A" w:rsidRDefault="00411918" w:rsidP="007B3DED">
      <w:pPr>
        <w:pStyle w:val="ListParagraph"/>
        <w:numPr>
          <w:ilvl w:val="0"/>
          <w:numId w:val="1"/>
        </w:numPr>
        <w:spacing w:before="240"/>
        <w:contextualSpacing w:val="0"/>
        <w:textAlignment w:val="baseline"/>
        <w:rPr>
          <w:rFonts w:ascii="Arial" w:eastAsiaTheme="minorEastAsia" w:hAnsi="Arial" w:cs="Arial"/>
          <w:sz w:val="22"/>
          <w:szCs w:val="22"/>
          <w:lang w:val="sr-Latn-RS"/>
        </w:rPr>
      </w:pPr>
      <w:r w:rsidRPr="0071747A">
        <w:rPr>
          <w:rFonts w:ascii="Arial" w:eastAsiaTheme="minorEastAsia" w:hAnsi="Arial" w:cs="Arial"/>
          <w:sz w:val="22"/>
          <w:szCs w:val="22"/>
          <w:lang w:val="sr-Latn-RS"/>
        </w:rPr>
        <w:t>Građevinska dozvola</w:t>
      </w:r>
      <w:r w:rsidR="00C25F45" w:rsidRPr="0071747A">
        <w:rPr>
          <w:rFonts w:ascii="Arial" w:eastAsiaTheme="minorEastAsia" w:hAnsi="Arial" w:cs="Arial"/>
          <w:sz w:val="22"/>
          <w:szCs w:val="22"/>
          <w:lang w:val="sr-Latn-RS"/>
        </w:rPr>
        <w:t>: definicija, nadležnost za izdavanje</w:t>
      </w:r>
      <w:r w:rsidR="00250488" w:rsidRPr="0071747A">
        <w:rPr>
          <w:rFonts w:ascii="Arial" w:eastAsiaTheme="minorEastAsia" w:hAnsi="Arial" w:cs="Arial"/>
          <w:sz w:val="22"/>
          <w:szCs w:val="22"/>
          <w:lang w:val="sr-Latn-RS"/>
        </w:rPr>
        <w:t xml:space="preserve">, </w:t>
      </w:r>
      <w:r w:rsidR="00C25F45" w:rsidRPr="0071747A">
        <w:rPr>
          <w:rFonts w:ascii="Arial" w:eastAsiaTheme="minorEastAsia" w:hAnsi="Arial" w:cs="Arial"/>
          <w:sz w:val="22"/>
          <w:szCs w:val="22"/>
          <w:lang w:val="sr-Latn-RS"/>
        </w:rPr>
        <w:t xml:space="preserve"> procedura</w:t>
      </w:r>
      <w:r w:rsidR="00250488" w:rsidRPr="0071747A">
        <w:rPr>
          <w:rFonts w:ascii="Arial" w:eastAsiaTheme="minorEastAsia" w:hAnsi="Arial" w:cs="Arial"/>
          <w:sz w:val="22"/>
          <w:szCs w:val="22"/>
          <w:lang w:val="sr-Latn-RS"/>
        </w:rPr>
        <w:t xml:space="preserve"> i dokumentacija</w:t>
      </w:r>
    </w:p>
    <w:p w14:paraId="19F9D535" w14:textId="77777777" w:rsidR="002B0EF6" w:rsidRPr="0071747A" w:rsidRDefault="004326DB" w:rsidP="004326DB">
      <w:pPr>
        <w:pStyle w:val="ListParagraph"/>
        <w:numPr>
          <w:ilvl w:val="0"/>
          <w:numId w:val="1"/>
        </w:numPr>
        <w:spacing w:before="240"/>
        <w:ind w:left="714" w:hanging="357"/>
        <w:contextualSpacing w:val="0"/>
        <w:textAlignment w:val="baseline"/>
        <w:rPr>
          <w:rFonts w:ascii="Arial" w:eastAsiaTheme="minorEastAsia" w:hAnsi="Arial" w:cs="Arial"/>
          <w:sz w:val="22"/>
          <w:szCs w:val="22"/>
          <w:lang w:val="sr-Latn-RS"/>
        </w:rPr>
      </w:pPr>
      <w:r w:rsidRPr="0071747A">
        <w:rPr>
          <w:rFonts w:ascii="Arial" w:eastAsiaTheme="minorEastAsia" w:hAnsi="Arial" w:cs="Arial"/>
          <w:sz w:val="22"/>
          <w:szCs w:val="22"/>
          <w:lang w:val="sr-Latn-RS"/>
        </w:rPr>
        <w:t xml:space="preserve">Izvođenje </w:t>
      </w:r>
      <w:r w:rsidR="004730E3" w:rsidRPr="0071747A">
        <w:rPr>
          <w:rFonts w:ascii="Arial" w:eastAsiaTheme="minorEastAsia" w:hAnsi="Arial" w:cs="Arial"/>
          <w:sz w:val="22"/>
          <w:szCs w:val="22"/>
          <w:lang w:val="sr-Latn-RS"/>
        </w:rPr>
        <w:t xml:space="preserve">pripremnih </w:t>
      </w:r>
      <w:r w:rsidRPr="0071747A">
        <w:rPr>
          <w:rFonts w:ascii="Arial" w:eastAsiaTheme="minorEastAsia" w:hAnsi="Arial" w:cs="Arial"/>
          <w:sz w:val="22"/>
          <w:szCs w:val="22"/>
          <w:lang w:val="sr-Latn-RS"/>
        </w:rPr>
        <w:t>radova</w:t>
      </w:r>
      <w:r w:rsidR="002B04B6" w:rsidRPr="0071747A">
        <w:rPr>
          <w:rFonts w:ascii="Arial" w:eastAsiaTheme="minorEastAsia" w:hAnsi="Arial" w:cs="Arial"/>
          <w:sz w:val="22"/>
          <w:szCs w:val="22"/>
          <w:lang w:val="sr-Latn-RS"/>
        </w:rPr>
        <w:t xml:space="preserve"> za složeni inženjerski objekat </w:t>
      </w:r>
      <w:r w:rsidR="004730E3" w:rsidRPr="0071747A">
        <w:rPr>
          <w:rFonts w:ascii="Arial" w:eastAsiaTheme="minorEastAsia" w:hAnsi="Arial" w:cs="Arial"/>
          <w:sz w:val="22"/>
          <w:szCs w:val="22"/>
          <w:lang w:val="sr-Latn-RS"/>
        </w:rPr>
        <w:t>: šta obuhvataju i uslovi za njihovo izvođenje</w:t>
      </w:r>
      <w:r w:rsidRPr="0071747A">
        <w:rPr>
          <w:rFonts w:ascii="Arial" w:eastAsiaTheme="minorEastAsia" w:hAnsi="Arial" w:cs="Arial"/>
          <w:sz w:val="22"/>
          <w:szCs w:val="22"/>
          <w:lang w:val="sr-Latn-RS"/>
        </w:rPr>
        <w:t xml:space="preserve"> </w:t>
      </w:r>
    </w:p>
    <w:p w14:paraId="20752068" w14:textId="77777777" w:rsidR="002B04B6" w:rsidRPr="0071747A" w:rsidRDefault="002B04B6" w:rsidP="002B04B6">
      <w:pPr>
        <w:pStyle w:val="ListParagraph"/>
        <w:numPr>
          <w:ilvl w:val="0"/>
          <w:numId w:val="1"/>
        </w:numPr>
        <w:spacing w:before="240"/>
        <w:ind w:left="714" w:hanging="357"/>
        <w:contextualSpacing w:val="0"/>
        <w:textAlignment w:val="baseline"/>
        <w:rPr>
          <w:rFonts w:ascii="Arial" w:eastAsiaTheme="minorEastAsia" w:hAnsi="Arial" w:cs="Arial"/>
          <w:sz w:val="22"/>
          <w:szCs w:val="22"/>
          <w:lang w:val="sr-Latn-RS"/>
        </w:rPr>
      </w:pPr>
      <w:r w:rsidRPr="0071747A">
        <w:rPr>
          <w:rFonts w:ascii="Arial" w:eastAsiaTheme="minorEastAsia" w:hAnsi="Arial" w:cs="Arial"/>
          <w:sz w:val="22"/>
          <w:szCs w:val="22"/>
          <w:lang w:val="sr-Latn-RS"/>
        </w:rPr>
        <w:t>Elaborat o pripremnim radovima</w:t>
      </w:r>
    </w:p>
    <w:p w14:paraId="48690611" w14:textId="77777777" w:rsidR="00B51ECA" w:rsidRPr="0071747A" w:rsidRDefault="00B51ECA" w:rsidP="004326DB">
      <w:pPr>
        <w:pStyle w:val="ListParagraph"/>
        <w:numPr>
          <w:ilvl w:val="0"/>
          <w:numId w:val="1"/>
        </w:numPr>
        <w:spacing w:before="240"/>
        <w:ind w:left="714" w:hanging="357"/>
        <w:contextualSpacing w:val="0"/>
        <w:textAlignment w:val="baseline"/>
        <w:rPr>
          <w:rFonts w:ascii="Arial" w:eastAsiaTheme="minorEastAsia" w:hAnsi="Arial" w:cs="Arial"/>
          <w:sz w:val="22"/>
          <w:szCs w:val="22"/>
          <w:lang w:val="sr-Latn-RS"/>
        </w:rPr>
      </w:pPr>
      <w:r w:rsidRPr="0071747A">
        <w:rPr>
          <w:rFonts w:ascii="Arial" w:eastAsiaTheme="minorEastAsia" w:hAnsi="Arial" w:cs="Arial"/>
          <w:sz w:val="22"/>
          <w:szCs w:val="22"/>
          <w:lang w:val="sr-Latn-RS"/>
        </w:rPr>
        <w:t>Obaveze investitora i obaveze izvođača kod građenja složenog inženjerskog objekta</w:t>
      </w:r>
    </w:p>
    <w:p w14:paraId="001A98ED" w14:textId="77777777" w:rsidR="00B51ECA" w:rsidRPr="0071747A" w:rsidRDefault="00B51ECA" w:rsidP="00B51ECA">
      <w:pPr>
        <w:pStyle w:val="ListParagraph"/>
        <w:numPr>
          <w:ilvl w:val="0"/>
          <w:numId w:val="1"/>
        </w:numPr>
        <w:spacing w:before="240"/>
        <w:ind w:left="714" w:hanging="357"/>
        <w:contextualSpacing w:val="0"/>
        <w:textAlignment w:val="baseline"/>
        <w:rPr>
          <w:rFonts w:ascii="Arial" w:eastAsiaTheme="minorEastAsia" w:hAnsi="Arial" w:cs="Arial"/>
          <w:sz w:val="22"/>
          <w:szCs w:val="22"/>
          <w:lang w:val="sr-Latn-RS"/>
        </w:rPr>
      </w:pPr>
      <w:r w:rsidRPr="0071747A">
        <w:rPr>
          <w:rFonts w:ascii="Arial" w:eastAsiaTheme="minorEastAsia" w:hAnsi="Arial" w:cs="Arial"/>
          <w:sz w:val="22"/>
          <w:szCs w:val="22"/>
          <w:lang w:val="sr-Latn-RS"/>
        </w:rPr>
        <w:t>Stručni nadzor složenih inženjerskih objekata: obaveznost, finansiranje, obuhvat i sadržaj nadzora</w:t>
      </w:r>
    </w:p>
    <w:p w14:paraId="176976B2" w14:textId="77777777" w:rsidR="005E6602" w:rsidRPr="0071747A" w:rsidRDefault="005E6602" w:rsidP="005E6602">
      <w:pPr>
        <w:pStyle w:val="ListParagraph"/>
        <w:numPr>
          <w:ilvl w:val="0"/>
          <w:numId w:val="1"/>
        </w:numPr>
        <w:spacing w:before="240"/>
        <w:ind w:left="714" w:hanging="357"/>
        <w:contextualSpacing w:val="0"/>
        <w:textAlignment w:val="baseline"/>
        <w:rPr>
          <w:rFonts w:ascii="Arial" w:eastAsiaTheme="minorEastAsia" w:hAnsi="Arial" w:cs="Arial"/>
          <w:sz w:val="22"/>
          <w:szCs w:val="22"/>
          <w:lang w:val="sr-Latn-RS"/>
        </w:rPr>
      </w:pPr>
      <w:r w:rsidRPr="0071747A">
        <w:rPr>
          <w:rFonts w:ascii="Arial" w:eastAsiaTheme="minorEastAsia" w:hAnsi="Arial" w:cs="Arial"/>
          <w:sz w:val="22"/>
          <w:szCs w:val="22"/>
          <w:lang w:val="sr-Latn-RS"/>
        </w:rPr>
        <w:t xml:space="preserve">Tehnički pregled objekta:šta obuhvata, procedura i izvjestaj </w:t>
      </w:r>
    </w:p>
    <w:p w14:paraId="43FB3FCA" w14:textId="77777777" w:rsidR="005E6602" w:rsidRPr="0071747A" w:rsidRDefault="005E6602" w:rsidP="005E6602">
      <w:pPr>
        <w:pStyle w:val="ListParagraph"/>
        <w:numPr>
          <w:ilvl w:val="0"/>
          <w:numId w:val="1"/>
        </w:numPr>
        <w:spacing w:before="240"/>
        <w:ind w:left="714" w:hanging="357"/>
        <w:contextualSpacing w:val="0"/>
        <w:textAlignment w:val="baseline"/>
        <w:rPr>
          <w:rFonts w:ascii="Arial" w:eastAsiaTheme="minorEastAsia" w:hAnsi="Arial" w:cs="Arial"/>
          <w:sz w:val="22"/>
          <w:szCs w:val="22"/>
          <w:lang w:val="sr-Latn-RS"/>
        </w:rPr>
      </w:pPr>
      <w:r w:rsidRPr="0071747A">
        <w:rPr>
          <w:rFonts w:ascii="Arial" w:eastAsiaTheme="minorEastAsia" w:hAnsi="Arial" w:cs="Arial"/>
          <w:sz w:val="22"/>
          <w:szCs w:val="22"/>
          <w:lang w:val="sr-Latn-RS"/>
        </w:rPr>
        <w:t>Upotrebna dozvola: definicija,</w:t>
      </w:r>
      <w:r w:rsidR="00FD0117" w:rsidRPr="0071747A">
        <w:rPr>
          <w:rFonts w:ascii="Arial" w:eastAsiaTheme="minorEastAsia" w:hAnsi="Arial" w:cs="Arial"/>
          <w:sz w:val="22"/>
          <w:szCs w:val="22"/>
          <w:lang w:val="sr-Latn-RS"/>
        </w:rPr>
        <w:t xml:space="preserve"> nadležnost, tehnićki pregled </w:t>
      </w:r>
      <w:r w:rsidRPr="0071747A">
        <w:rPr>
          <w:rFonts w:ascii="Arial" w:eastAsiaTheme="minorEastAsia" w:hAnsi="Arial" w:cs="Arial"/>
          <w:sz w:val="22"/>
          <w:szCs w:val="22"/>
          <w:lang w:val="sr-Latn-RS"/>
        </w:rPr>
        <w:t xml:space="preserve"> i probni rad</w:t>
      </w:r>
    </w:p>
    <w:p w14:paraId="18CB0846" w14:textId="77777777" w:rsidR="00B51ECA" w:rsidRPr="0071747A" w:rsidRDefault="00875F22" w:rsidP="00875F22">
      <w:pPr>
        <w:pStyle w:val="ListParagraph"/>
        <w:numPr>
          <w:ilvl w:val="0"/>
          <w:numId w:val="1"/>
        </w:numPr>
        <w:spacing w:before="240"/>
        <w:contextualSpacing w:val="0"/>
        <w:textAlignment w:val="baseline"/>
        <w:rPr>
          <w:rFonts w:ascii="Arial" w:eastAsiaTheme="minorEastAsia" w:hAnsi="Arial" w:cs="Arial"/>
          <w:sz w:val="22"/>
          <w:szCs w:val="22"/>
          <w:lang w:val="sr-Latn-RS"/>
        </w:rPr>
      </w:pPr>
      <w:r w:rsidRPr="0071747A">
        <w:rPr>
          <w:rFonts w:ascii="Arial" w:eastAsiaTheme="minorEastAsia" w:hAnsi="Arial" w:cs="Arial"/>
          <w:sz w:val="22"/>
          <w:szCs w:val="22"/>
          <w:lang w:val="sr-Latn-RS"/>
        </w:rPr>
        <w:t>Uslovi za obavljanje djelatnosti revizije tehničke dokumentacije, stručnog nadzora i tehničkog pregleda za složeni inž. objekat</w:t>
      </w:r>
    </w:p>
    <w:p w14:paraId="400933F4" w14:textId="77777777" w:rsidR="00B51ECA" w:rsidRPr="0071747A" w:rsidRDefault="008F0349" w:rsidP="004326DB">
      <w:pPr>
        <w:pStyle w:val="ListParagraph"/>
        <w:numPr>
          <w:ilvl w:val="0"/>
          <w:numId w:val="1"/>
        </w:numPr>
        <w:spacing w:before="240"/>
        <w:ind w:left="714" w:hanging="357"/>
        <w:contextualSpacing w:val="0"/>
        <w:textAlignment w:val="baseline"/>
        <w:rPr>
          <w:rFonts w:ascii="Arial" w:eastAsiaTheme="minorEastAsia" w:hAnsi="Arial" w:cs="Arial"/>
          <w:sz w:val="22"/>
          <w:szCs w:val="22"/>
          <w:lang w:val="sr-Latn-RS"/>
        </w:rPr>
      </w:pPr>
      <w:r w:rsidRPr="0071747A">
        <w:rPr>
          <w:rFonts w:ascii="Arial" w:eastAsiaTheme="minorEastAsia" w:hAnsi="Arial" w:cs="Arial"/>
          <w:sz w:val="22"/>
          <w:szCs w:val="22"/>
          <w:lang w:val="sr-Latn-RS"/>
        </w:rPr>
        <w:t>Ovlašćeni inženjer i revizor za složeni inženjerski objekat: nadležnosti i uslovi</w:t>
      </w:r>
    </w:p>
    <w:p w14:paraId="3C1AFF44" w14:textId="77777777" w:rsidR="00B51ECA" w:rsidRPr="0071747A" w:rsidRDefault="00B51ECA" w:rsidP="00B51ECA">
      <w:pPr>
        <w:pStyle w:val="ListParagraph"/>
        <w:numPr>
          <w:ilvl w:val="0"/>
          <w:numId w:val="1"/>
        </w:numPr>
        <w:spacing w:before="240"/>
        <w:ind w:left="714" w:hanging="357"/>
        <w:contextualSpacing w:val="0"/>
        <w:textAlignment w:val="baseline"/>
        <w:rPr>
          <w:rFonts w:ascii="Arial" w:eastAsiaTheme="minorEastAsia" w:hAnsi="Arial" w:cs="Arial"/>
          <w:sz w:val="22"/>
          <w:szCs w:val="22"/>
          <w:lang w:val="sr-Latn-RS"/>
        </w:rPr>
      </w:pPr>
      <w:r w:rsidRPr="0071747A">
        <w:rPr>
          <w:rFonts w:ascii="Arial" w:eastAsiaTheme="minorEastAsia" w:hAnsi="Arial" w:cs="Arial"/>
          <w:sz w:val="22"/>
          <w:szCs w:val="22"/>
          <w:lang w:val="sr-Latn-RS"/>
        </w:rPr>
        <w:t>Građevinski dnevnik: obaveznost izrade, nadležnost i lica koja upisuju podatke, način čuvanja i ovjere</w:t>
      </w:r>
    </w:p>
    <w:p w14:paraId="72BFB58F" w14:textId="77777777" w:rsidR="00B51ECA" w:rsidRPr="0071747A" w:rsidRDefault="00B51ECA" w:rsidP="00B51ECA">
      <w:pPr>
        <w:pStyle w:val="ListParagraph"/>
        <w:numPr>
          <w:ilvl w:val="0"/>
          <w:numId w:val="1"/>
        </w:numPr>
        <w:spacing w:before="240"/>
        <w:ind w:left="714" w:hanging="357"/>
        <w:contextualSpacing w:val="0"/>
        <w:textAlignment w:val="baseline"/>
        <w:rPr>
          <w:rFonts w:ascii="Arial" w:eastAsiaTheme="minorEastAsia" w:hAnsi="Arial" w:cs="Arial"/>
          <w:sz w:val="22"/>
          <w:szCs w:val="22"/>
          <w:lang w:val="sr-Latn-RS"/>
        </w:rPr>
      </w:pPr>
      <w:r w:rsidRPr="0071747A">
        <w:rPr>
          <w:rFonts w:ascii="Arial" w:eastAsiaTheme="minorEastAsia" w:hAnsi="Arial" w:cs="Arial"/>
          <w:sz w:val="22"/>
          <w:szCs w:val="22"/>
          <w:lang w:val="sr-Latn-RS"/>
        </w:rPr>
        <w:t>Građevinski dnevnik: podaci koje upisuju izvođači i nadzorni organ</w:t>
      </w:r>
    </w:p>
    <w:p w14:paraId="3FA51155" w14:textId="77777777" w:rsidR="00B51ECA" w:rsidRPr="0071747A" w:rsidRDefault="00B51ECA" w:rsidP="00B51ECA">
      <w:pPr>
        <w:pStyle w:val="ListParagraph"/>
        <w:numPr>
          <w:ilvl w:val="0"/>
          <w:numId w:val="1"/>
        </w:numPr>
        <w:spacing w:before="240"/>
        <w:ind w:left="714" w:hanging="357"/>
        <w:contextualSpacing w:val="0"/>
        <w:textAlignment w:val="baseline"/>
        <w:rPr>
          <w:rFonts w:ascii="Arial" w:eastAsiaTheme="minorEastAsia" w:hAnsi="Arial" w:cs="Arial"/>
          <w:sz w:val="22"/>
          <w:szCs w:val="22"/>
          <w:lang w:val="sr-Latn-RS"/>
        </w:rPr>
      </w:pPr>
      <w:r w:rsidRPr="0071747A">
        <w:rPr>
          <w:rFonts w:ascii="Arial" w:eastAsiaTheme="minorEastAsia" w:hAnsi="Arial" w:cs="Arial"/>
          <w:sz w:val="22"/>
          <w:szCs w:val="22"/>
          <w:lang w:val="sr-Latn-RS"/>
        </w:rPr>
        <w:t>Građevinska knjiga: obaveznost izrade, nadležnost i lica koja upisuju podatke, način čuvanja i ovjere</w:t>
      </w:r>
    </w:p>
    <w:p w14:paraId="3A96B063" w14:textId="77777777" w:rsidR="00643001" w:rsidRPr="0071747A" w:rsidRDefault="00643001" w:rsidP="00643001">
      <w:pPr>
        <w:pStyle w:val="ListParagraph"/>
        <w:numPr>
          <w:ilvl w:val="0"/>
          <w:numId w:val="1"/>
        </w:numPr>
        <w:spacing w:before="240"/>
        <w:ind w:left="714" w:hanging="357"/>
        <w:contextualSpacing w:val="0"/>
        <w:textAlignment w:val="baseline"/>
        <w:rPr>
          <w:rFonts w:ascii="Arial" w:eastAsiaTheme="minorEastAsia" w:hAnsi="Arial" w:cs="Arial"/>
          <w:sz w:val="22"/>
          <w:szCs w:val="22"/>
          <w:lang w:val="sr-Latn-RS"/>
        </w:rPr>
      </w:pPr>
      <w:r w:rsidRPr="0071747A">
        <w:rPr>
          <w:rFonts w:ascii="Arial" w:eastAsiaTheme="minorEastAsia" w:hAnsi="Arial" w:cs="Arial"/>
          <w:sz w:val="22"/>
          <w:szCs w:val="22"/>
          <w:lang w:val="sr-Latn-RS"/>
        </w:rPr>
        <w:t xml:space="preserve">Elektronski potpis </w:t>
      </w:r>
    </w:p>
    <w:p w14:paraId="41F99CE2" w14:textId="17CE6B66" w:rsidR="00643001" w:rsidRDefault="00FD0117" w:rsidP="00643001">
      <w:pPr>
        <w:pStyle w:val="ListParagraph"/>
        <w:numPr>
          <w:ilvl w:val="0"/>
          <w:numId w:val="1"/>
        </w:numPr>
        <w:spacing w:before="240"/>
        <w:ind w:left="714" w:hanging="357"/>
        <w:contextualSpacing w:val="0"/>
        <w:textAlignment w:val="baseline"/>
        <w:rPr>
          <w:rFonts w:ascii="Arial" w:eastAsiaTheme="minorEastAsia" w:hAnsi="Arial" w:cs="Arial"/>
          <w:sz w:val="22"/>
          <w:szCs w:val="22"/>
          <w:lang w:val="sr-Latn-RS"/>
        </w:rPr>
      </w:pPr>
      <w:r w:rsidRPr="0071747A">
        <w:rPr>
          <w:rFonts w:ascii="Arial" w:eastAsiaTheme="minorEastAsia" w:hAnsi="Arial" w:cs="Arial"/>
          <w:sz w:val="22"/>
          <w:szCs w:val="22"/>
          <w:lang w:val="sr-Latn-RS"/>
        </w:rPr>
        <w:t>Inspekcijski nadzor u skladu sa Zakonom o planiranju prostora i izgradnji objekata</w:t>
      </w:r>
    </w:p>
    <w:p w14:paraId="0637E86B" w14:textId="65697EF4" w:rsidR="006F0110" w:rsidRPr="00C3340F" w:rsidRDefault="006F0110" w:rsidP="006F0110">
      <w:pPr>
        <w:pStyle w:val="ListParagraph"/>
        <w:numPr>
          <w:ilvl w:val="0"/>
          <w:numId w:val="1"/>
        </w:numPr>
        <w:spacing w:before="240"/>
        <w:ind w:left="714" w:hanging="357"/>
        <w:contextualSpacing w:val="0"/>
        <w:textAlignment w:val="baseline"/>
        <w:rPr>
          <w:rFonts w:ascii="Arial" w:eastAsiaTheme="minorEastAsia" w:hAnsi="Arial" w:cs="Arial"/>
          <w:sz w:val="22"/>
          <w:szCs w:val="22"/>
          <w:lang w:val="sr-Latn-RS"/>
        </w:rPr>
      </w:pPr>
      <w:r w:rsidRPr="00C3340F">
        <w:rPr>
          <w:rFonts w:ascii="Arial" w:eastAsiaTheme="minorEastAsia" w:hAnsi="Arial" w:cs="Arial"/>
          <w:sz w:val="22"/>
          <w:szCs w:val="22"/>
          <w:lang w:val="sr-Latn-RS"/>
        </w:rPr>
        <w:t>Osnovni sadržaj tehničke dokumentacije: ko ga određuje i koji je osnovni sadržaj</w:t>
      </w:r>
    </w:p>
    <w:p w14:paraId="64FAD7DB" w14:textId="34F8610E" w:rsidR="006F0110" w:rsidRPr="00C3340F" w:rsidRDefault="006C1024" w:rsidP="00643001">
      <w:pPr>
        <w:pStyle w:val="ListParagraph"/>
        <w:numPr>
          <w:ilvl w:val="0"/>
          <w:numId w:val="1"/>
        </w:numPr>
        <w:spacing w:before="240"/>
        <w:ind w:left="714" w:hanging="357"/>
        <w:contextualSpacing w:val="0"/>
        <w:textAlignment w:val="baseline"/>
        <w:rPr>
          <w:rFonts w:ascii="Arial" w:eastAsiaTheme="minorEastAsia" w:hAnsi="Arial" w:cs="Arial"/>
          <w:sz w:val="22"/>
          <w:szCs w:val="22"/>
          <w:lang w:val="sr-Latn-RS"/>
        </w:rPr>
      </w:pPr>
      <w:r w:rsidRPr="00C3340F">
        <w:rPr>
          <w:rFonts w:ascii="Arial" w:eastAsiaTheme="minorEastAsia" w:hAnsi="Arial" w:cs="Arial"/>
          <w:sz w:val="22"/>
          <w:szCs w:val="22"/>
          <w:lang w:val="sr-Latn-RS"/>
        </w:rPr>
        <w:t>Ovjera i razmjera tehničke dokumentacije</w:t>
      </w:r>
    </w:p>
    <w:p w14:paraId="37B01FD1" w14:textId="33DA276B" w:rsidR="000C29F4" w:rsidRPr="00C3340F" w:rsidRDefault="000C29F4" w:rsidP="00643001">
      <w:pPr>
        <w:pStyle w:val="ListParagraph"/>
        <w:numPr>
          <w:ilvl w:val="0"/>
          <w:numId w:val="1"/>
        </w:numPr>
        <w:spacing w:before="240"/>
        <w:ind w:left="714" w:hanging="357"/>
        <w:contextualSpacing w:val="0"/>
        <w:textAlignment w:val="baseline"/>
        <w:rPr>
          <w:rFonts w:ascii="Arial" w:eastAsiaTheme="minorEastAsia" w:hAnsi="Arial" w:cs="Arial"/>
          <w:sz w:val="22"/>
          <w:szCs w:val="22"/>
          <w:lang w:val="sr-Latn-RS"/>
        </w:rPr>
      </w:pPr>
      <w:r w:rsidRPr="00C3340F">
        <w:rPr>
          <w:rFonts w:ascii="Arial" w:eastAsiaTheme="minorEastAsia" w:hAnsi="Arial" w:cs="Arial"/>
          <w:sz w:val="22"/>
          <w:szCs w:val="22"/>
          <w:lang w:val="sr-Latn-RS"/>
        </w:rPr>
        <w:t>Provjere obuhvaćene postupkom revizije tehničke dokumentacije</w:t>
      </w:r>
    </w:p>
    <w:p w14:paraId="5326F61B" w14:textId="66C70AED" w:rsidR="00D857C7" w:rsidRPr="00C3340F" w:rsidRDefault="00D857C7" w:rsidP="00643001">
      <w:pPr>
        <w:pStyle w:val="ListParagraph"/>
        <w:numPr>
          <w:ilvl w:val="0"/>
          <w:numId w:val="1"/>
        </w:numPr>
        <w:spacing w:before="240"/>
        <w:ind w:left="714" w:hanging="357"/>
        <w:contextualSpacing w:val="0"/>
        <w:textAlignment w:val="baseline"/>
        <w:rPr>
          <w:rFonts w:ascii="Arial" w:eastAsiaTheme="minorEastAsia" w:hAnsi="Arial" w:cs="Arial"/>
          <w:sz w:val="22"/>
          <w:szCs w:val="22"/>
          <w:lang w:val="sr-Latn-RS"/>
        </w:rPr>
      </w:pPr>
      <w:r w:rsidRPr="00C3340F">
        <w:rPr>
          <w:rFonts w:ascii="Arial" w:eastAsiaTheme="minorEastAsia" w:hAnsi="Arial" w:cs="Arial"/>
          <w:sz w:val="22"/>
          <w:szCs w:val="22"/>
          <w:lang w:val="sr-Latn-RS"/>
        </w:rPr>
        <w:t>Procedura revizije tehničke dokumentacije</w:t>
      </w:r>
    </w:p>
    <w:p w14:paraId="7CFB1FC7" w14:textId="060D711A" w:rsidR="00D857C7" w:rsidRPr="00C3340F" w:rsidRDefault="002E45A1" w:rsidP="00643001">
      <w:pPr>
        <w:pStyle w:val="ListParagraph"/>
        <w:numPr>
          <w:ilvl w:val="0"/>
          <w:numId w:val="1"/>
        </w:numPr>
        <w:spacing w:before="240"/>
        <w:ind w:left="714" w:hanging="357"/>
        <w:contextualSpacing w:val="0"/>
        <w:textAlignment w:val="baseline"/>
        <w:rPr>
          <w:rFonts w:ascii="Arial" w:eastAsiaTheme="minorEastAsia" w:hAnsi="Arial" w:cs="Arial"/>
          <w:sz w:val="22"/>
          <w:szCs w:val="22"/>
          <w:lang w:val="sr-Latn-RS"/>
        </w:rPr>
      </w:pPr>
      <w:r w:rsidRPr="00C3340F">
        <w:rPr>
          <w:rFonts w:ascii="Arial" w:eastAsiaTheme="minorEastAsia" w:hAnsi="Arial" w:cs="Arial"/>
          <w:sz w:val="22"/>
          <w:szCs w:val="22"/>
          <w:lang w:val="sr-Latn-RS"/>
        </w:rPr>
        <w:lastRenderedPageBreak/>
        <w:t>Zadaci stručnog nadzor prije i u toku građenja</w:t>
      </w:r>
    </w:p>
    <w:p w14:paraId="4CB89FB4" w14:textId="4CCA4EDC" w:rsidR="003A41D3" w:rsidRPr="00C3340F" w:rsidRDefault="002F3766" w:rsidP="00643001">
      <w:pPr>
        <w:pStyle w:val="ListParagraph"/>
        <w:numPr>
          <w:ilvl w:val="0"/>
          <w:numId w:val="1"/>
        </w:numPr>
        <w:spacing w:before="240"/>
        <w:ind w:left="714" w:hanging="357"/>
        <w:contextualSpacing w:val="0"/>
        <w:textAlignment w:val="baseline"/>
        <w:rPr>
          <w:rFonts w:ascii="Arial" w:eastAsiaTheme="minorEastAsia" w:hAnsi="Arial" w:cs="Arial"/>
          <w:sz w:val="22"/>
          <w:szCs w:val="22"/>
          <w:lang w:val="sr-Latn-RS"/>
        </w:rPr>
      </w:pPr>
      <w:r w:rsidRPr="00C3340F">
        <w:rPr>
          <w:rFonts w:ascii="Arial" w:eastAsiaTheme="minorEastAsia" w:hAnsi="Arial" w:cs="Arial"/>
          <w:sz w:val="22"/>
          <w:szCs w:val="22"/>
          <w:lang w:val="sr-Latn-RS"/>
        </w:rPr>
        <w:t>Tabla za građenje objekta: obaveznost, izgled, sadržaj</w:t>
      </w:r>
    </w:p>
    <w:p w14:paraId="4AFB43AC" w14:textId="77777777" w:rsidR="00C001B5" w:rsidRPr="002143AF" w:rsidRDefault="00FD351F" w:rsidP="00C33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/>
        <w:textAlignment w:val="baseline"/>
        <w:rPr>
          <w:rFonts w:ascii="Arial" w:eastAsiaTheme="minorEastAsia" w:hAnsi="Arial" w:cs="Arial"/>
          <w:b/>
          <w:sz w:val="26"/>
          <w:szCs w:val="26"/>
          <w:lang w:val="sr-Latn-RS"/>
        </w:rPr>
      </w:pPr>
      <w:r w:rsidRPr="002143AF">
        <w:rPr>
          <w:rFonts w:ascii="Arial" w:eastAsiaTheme="minorEastAsia" w:hAnsi="Arial" w:cs="Arial"/>
          <w:b/>
          <w:sz w:val="26"/>
          <w:szCs w:val="26"/>
          <w:lang w:val="sr-Latn-RS"/>
        </w:rPr>
        <w:t xml:space="preserve"> </w:t>
      </w:r>
      <w:r w:rsidR="00C001B5" w:rsidRPr="002143AF">
        <w:rPr>
          <w:rFonts w:ascii="Arial" w:eastAsiaTheme="minorEastAsia" w:hAnsi="Arial" w:cs="Arial"/>
          <w:b/>
          <w:sz w:val="26"/>
          <w:szCs w:val="26"/>
          <w:lang w:val="sr-Latn-RS"/>
        </w:rPr>
        <w:t>Pitanja iz oblasti obuhvaćene drugim kolokvijumom:</w:t>
      </w:r>
    </w:p>
    <w:p w14:paraId="246001BE" w14:textId="77777777" w:rsidR="00C001B5" w:rsidRPr="00716234" w:rsidRDefault="00C001B5" w:rsidP="00C001B5">
      <w:pPr>
        <w:spacing w:before="240"/>
        <w:textAlignment w:val="baseline"/>
        <w:rPr>
          <w:rFonts w:ascii="Arial" w:eastAsiaTheme="minorEastAsia" w:hAnsi="Arial" w:cs="Arial"/>
          <w:b/>
          <w:i/>
          <w:sz w:val="20"/>
          <w:u w:val="single"/>
          <w:lang w:val="sr-Latn-RS"/>
        </w:rPr>
      </w:pPr>
      <w:r w:rsidRPr="00716234">
        <w:rPr>
          <w:rFonts w:ascii="Arial" w:eastAsiaTheme="minorEastAsia" w:hAnsi="Arial" w:cs="Arial"/>
          <w:b/>
          <w:i/>
          <w:sz w:val="20"/>
          <w:u w:val="single"/>
          <w:lang w:val="sr-Latn-RS"/>
        </w:rPr>
        <w:t>Zakon o procjeni uticaja zahvata na životnu sredinu, Zakon o strateškoj procjeni uticaja (i podzakonska akta)</w:t>
      </w:r>
    </w:p>
    <w:p w14:paraId="122F8ADA" w14:textId="77777777" w:rsidR="00C001B5" w:rsidRPr="00373D22" w:rsidRDefault="00C001B5" w:rsidP="002143AF">
      <w:pPr>
        <w:pStyle w:val="ListParagraph"/>
        <w:numPr>
          <w:ilvl w:val="0"/>
          <w:numId w:val="3"/>
        </w:numPr>
        <w:spacing w:before="24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Pojam p</w:t>
      </w:r>
      <w:r w:rsidRPr="00373D22">
        <w:rPr>
          <w:rFonts w:ascii="Arial" w:hAnsi="Arial" w:cs="Arial"/>
          <w:sz w:val="22"/>
          <w:szCs w:val="22"/>
        </w:rPr>
        <w:t>rocjen</w:t>
      </w:r>
      <w:r>
        <w:rPr>
          <w:rFonts w:ascii="Arial" w:hAnsi="Arial" w:cs="Arial"/>
          <w:sz w:val="22"/>
          <w:szCs w:val="22"/>
        </w:rPr>
        <w:t>e</w:t>
      </w:r>
      <w:r w:rsidRPr="00373D22">
        <w:rPr>
          <w:rFonts w:ascii="Arial" w:hAnsi="Arial" w:cs="Arial"/>
          <w:sz w:val="22"/>
          <w:szCs w:val="22"/>
        </w:rPr>
        <w:t xml:space="preserve"> uticaja zahvata na životnu sredinu</w:t>
      </w:r>
      <w:r>
        <w:rPr>
          <w:rFonts w:ascii="Arial" w:hAnsi="Arial" w:cs="Arial"/>
          <w:sz w:val="22"/>
          <w:szCs w:val="22"/>
        </w:rPr>
        <w:t xml:space="preserve"> i odgovorni organi</w:t>
      </w:r>
    </w:p>
    <w:p w14:paraId="44EE82D8" w14:textId="77777777" w:rsidR="00C001B5" w:rsidRDefault="00C001B5" w:rsidP="002143AF">
      <w:pPr>
        <w:pStyle w:val="ListParagraph"/>
        <w:numPr>
          <w:ilvl w:val="0"/>
          <w:numId w:val="3"/>
        </w:numPr>
        <w:tabs>
          <w:tab w:val="num" w:pos="2912"/>
        </w:tabs>
        <w:spacing w:before="240"/>
        <w:ind w:left="714" w:hanging="357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Učesnici u izradi procjene uticaja (i uslovi koje moraju ispuniti) i objekti za koje se radi procjena uticaja</w:t>
      </w:r>
    </w:p>
    <w:p w14:paraId="0D1E7469" w14:textId="77777777" w:rsidR="00C001B5" w:rsidRDefault="00C001B5" w:rsidP="002143AF">
      <w:pPr>
        <w:pStyle w:val="ListParagraph"/>
        <w:numPr>
          <w:ilvl w:val="0"/>
          <w:numId w:val="3"/>
        </w:numPr>
        <w:tabs>
          <w:tab w:val="num" w:pos="2912"/>
        </w:tabs>
        <w:spacing w:before="240"/>
        <w:ind w:left="714" w:hanging="357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Faze i procedure u procjeni uticaja zahvata na životnu sredinu</w:t>
      </w:r>
    </w:p>
    <w:p w14:paraId="64648EBF" w14:textId="77777777" w:rsidR="00C001B5" w:rsidRDefault="00C001B5" w:rsidP="002143AF">
      <w:pPr>
        <w:pStyle w:val="ListParagraph"/>
        <w:numPr>
          <w:ilvl w:val="0"/>
          <w:numId w:val="3"/>
        </w:numPr>
        <w:tabs>
          <w:tab w:val="num" w:pos="2912"/>
        </w:tabs>
        <w:spacing w:before="240"/>
        <w:ind w:left="714" w:hanging="357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847FCE">
        <w:rPr>
          <w:rFonts w:ascii="Arial" w:hAnsi="Arial" w:cs="Arial"/>
          <w:sz w:val="22"/>
          <w:szCs w:val="22"/>
        </w:rPr>
        <w:t xml:space="preserve">ahtjev </w:t>
      </w:r>
      <w:r>
        <w:rPr>
          <w:rFonts w:ascii="Arial" w:hAnsi="Arial" w:cs="Arial"/>
          <w:sz w:val="22"/>
          <w:szCs w:val="22"/>
        </w:rPr>
        <w:t xml:space="preserve">i dokumentacija </w:t>
      </w:r>
      <w:r w:rsidRPr="00847FCE">
        <w:rPr>
          <w:rFonts w:ascii="Arial" w:hAnsi="Arial" w:cs="Arial"/>
          <w:sz w:val="22"/>
          <w:szCs w:val="22"/>
        </w:rPr>
        <w:t>za odlučivanje o potrebi procjene uticaja na životnu sredinu</w:t>
      </w:r>
    </w:p>
    <w:p w14:paraId="00C534D8" w14:textId="77777777" w:rsidR="00C001B5" w:rsidRDefault="00C001B5" w:rsidP="002143AF">
      <w:pPr>
        <w:pStyle w:val="ListParagraph"/>
        <w:numPr>
          <w:ilvl w:val="0"/>
          <w:numId w:val="3"/>
        </w:numPr>
        <w:tabs>
          <w:tab w:val="num" w:pos="2912"/>
        </w:tabs>
        <w:spacing w:before="240"/>
        <w:ind w:left="714" w:hanging="357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3A6C7C">
        <w:rPr>
          <w:rFonts w:ascii="Arial" w:hAnsi="Arial" w:cs="Arial"/>
          <w:sz w:val="22"/>
          <w:szCs w:val="22"/>
        </w:rPr>
        <w:t>ahtjev</w:t>
      </w:r>
      <w:r>
        <w:rPr>
          <w:rFonts w:ascii="Arial" w:hAnsi="Arial" w:cs="Arial"/>
          <w:sz w:val="22"/>
          <w:szCs w:val="22"/>
        </w:rPr>
        <w:t xml:space="preserve"> i dokumentacija</w:t>
      </w:r>
      <w:r w:rsidRPr="003A6C7C">
        <w:rPr>
          <w:rFonts w:ascii="Arial" w:hAnsi="Arial" w:cs="Arial"/>
          <w:sz w:val="22"/>
          <w:szCs w:val="22"/>
        </w:rPr>
        <w:t xml:space="preserve"> za određivanje obima i sadržaja elaborata o procjeni uticaja na životnu sredinu</w:t>
      </w:r>
    </w:p>
    <w:p w14:paraId="2888F4D3" w14:textId="77777777" w:rsidR="00C001B5" w:rsidRPr="00373D22" w:rsidRDefault="00C001B5" w:rsidP="002143AF">
      <w:pPr>
        <w:pStyle w:val="ListParagraph"/>
        <w:numPr>
          <w:ilvl w:val="0"/>
          <w:numId w:val="3"/>
        </w:numPr>
        <w:tabs>
          <w:tab w:val="num" w:pos="2912"/>
        </w:tabs>
        <w:spacing w:before="240"/>
        <w:ind w:left="714" w:hanging="357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Pojam strateške p</w:t>
      </w:r>
      <w:r w:rsidRPr="00373D22">
        <w:rPr>
          <w:rFonts w:ascii="Arial" w:hAnsi="Arial" w:cs="Arial"/>
          <w:sz w:val="22"/>
          <w:szCs w:val="22"/>
        </w:rPr>
        <w:t>rocjen</w:t>
      </w:r>
      <w:r>
        <w:rPr>
          <w:rFonts w:ascii="Arial" w:hAnsi="Arial" w:cs="Arial"/>
          <w:sz w:val="22"/>
          <w:szCs w:val="22"/>
        </w:rPr>
        <w:t>e</w:t>
      </w:r>
      <w:r w:rsidRPr="00373D22">
        <w:rPr>
          <w:rFonts w:ascii="Arial" w:hAnsi="Arial" w:cs="Arial"/>
          <w:sz w:val="22"/>
          <w:szCs w:val="22"/>
        </w:rPr>
        <w:t xml:space="preserve"> uticaja na životnu sredinu</w:t>
      </w:r>
      <w:r>
        <w:rPr>
          <w:rFonts w:ascii="Arial" w:hAnsi="Arial" w:cs="Arial"/>
          <w:sz w:val="22"/>
          <w:szCs w:val="22"/>
        </w:rPr>
        <w:t xml:space="preserve"> i odgovorni organi</w:t>
      </w:r>
    </w:p>
    <w:p w14:paraId="2924F887" w14:textId="77777777" w:rsidR="00C001B5" w:rsidRDefault="00C001B5" w:rsidP="002143AF">
      <w:pPr>
        <w:pStyle w:val="ListParagraph"/>
        <w:numPr>
          <w:ilvl w:val="0"/>
          <w:numId w:val="3"/>
        </w:numPr>
        <w:tabs>
          <w:tab w:val="num" w:pos="2912"/>
        </w:tabs>
        <w:spacing w:before="240"/>
        <w:ind w:left="714" w:hanging="357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Učesnici u izradi strateške procjene uticaja (i uslovi koje moraju ispuniti) i planovi i programi za koje se radi strateška procjena uticaja</w:t>
      </w:r>
    </w:p>
    <w:p w14:paraId="0A5F2907" w14:textId="77777777" w:rsidR="00C001B5" w:rsidRDefault="00C001B5" w:rsidP="002143AF">
      <w:pPr>
        <w:pStyle w:val="ListParagraph"/>
        <w:numPr>
          <w:ilvl w:val="0"/>
          <w:numId w:val="3"/>
        </w:numPr>
        <w:tabs>
          <w:tab w:val="num" w:pos="2912"/>
        </w:tabs>
        <w:spacing w:before="240"/>
        <w:ind w:left="714" w:hanging="357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Faze i procedure u strateškoj procjeni uticaja na životnu sredinu</w:t>
      </w:r>
    </w:p>
    <w:p w14:paraId="7FB5A26E" w14:textId="4D83D6D1" w:rsidR="00C001B5" w:rsidRPr="003B13A0" w:rsidRDefault="00C001B5" w:rsidP="00C001B5">
      <w:pPr>
        <w:spacing w:before="240"/>
        <w:textAlignment w:val="baseline"/>
        <w:rPr>
          <w:rFonts w:ascii="Arial" w:eastAsiaTheme="minorEastAsia" w:hAnsi="Arial" w:cs="Arial"/>
          <w:b/>
          <w:i/>
          <w:sz w:val="20"/>
          <w:u w:val="single"/>
          <w:lang w:val="sr-Latn-RS"/>
        </w:rPr>
      </w:pPr>
      <w:r w:rsidRPr="003B13A0">
        <w:rPr>
          <w:rFonts w:ascii="Arial" w:eastAsiaTheme="minorEastAsia" w:hAnsi="Arial" w:cs="Arial"/>
          <w:b/>
          <w:i/>
          <w:sz w:val="20"/>
          <w:u w:val="single"/>
          <w:lang w:val="sr-Latn-RS"/>
        </w:rPr>
        <w:t>Zakon o javnim nabavkama</w:t>
      </w:r>
      <w:bookmarkStart w:id="0" w:name="_GoBack"/>
      <w:bookmarkEnd w:id="0"/>
    </w:p>
    <w:p w14:paraId="1185899D" w14:textId="16851E9F" w:rsidR="00C001B5" w:rsidRPr="00B30078" w:rsidRDefault="009F0B37" w:rsidP="002143AF">
      <w:pPr>
        <w:pStyle w:val="ListParagraph"/>
        <w:numPr>
          <w:ilvl w:val="0"/>
          <w:numId w:val="3"/>
        </w:numPr>
        <w:tabs>
          <w:tab w:val="num" w:pos="2912"/>
        </w:tabs>
        <w:spacing w:before="240"/>
        <w:ind w:left="714" w:hanging="357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B30078">
        <w:rPr>
          <w:rFonts w:ascii="Arial" w:hAnsi="Arial" w:cs="Arial"/>
          <w:sz w:val="22"/>
          <w:szCs w:val="22"/>
        </w:rPr>
        <w:t>Sprečavanje sukoba interesa i obaveze u vezi sa tim prema</w:t>
      </w:r>
      <w:r w:rsidR="00C001B5" w:rsidRPr="00B30078">
        <w:rPr>
          <w:rFonts w:ascii="Arial" w:hAnsi="Arial" w:cs="Arial"/>
          <w:sz w:val="22"/>
          <w:szCs w:val="22"/>
        </w:rPr>
        <w:t xml:space="preserve"> Zakon</w:t>
      </w:r>
      <w:r w:rsidRPr="00B30078">
        <w:rPr>
          <w:rFonts w:ascii="Arial" w:hAnsi="Arial" w:cs="Arial"/>
          <w:sz w:val="22"/>
          <w:szCs w:val="22"/>
        </w:rPr>
        <w:t>u o javnim nabavkama</w:t>
      </w:r>
    </w:p>
    <w:p w14:paraId="3E374A7E" w14:textId="263131DC" w:rsidR="009F0B37" w:rsidRPr="00B30078" w:rsidRDefault="009F0B37" w:rsidP="002143AF">
      <w:pPr>
        <w:pStyle w:val="ListParagraph"/>
        <w:numPr>
          <w:ilvl w:val="0"/>
          <w:numId w:val="3"/>
        </w:numPr>
        <w:tabs>
          <w:tab w:val="num" w:pos="2912"/>
        </w:tabs>
        <w:spacing w:before="240"/>
        <w:ind w:left="714" w:hanging="357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B30078">
        <w:rPr>
          <w:rFonts w:ascii="Arial" w:hAnsi="Arial" w:cs="Arial"/>
          <w:sz w:val="22"/>
          <w:szCs w:val="22"/>
        </w:rPr>
        <w:t>Organi za sprovođenje postupaka javnih nabavki</w:t>
      </w:r>
    </w:p>
    <w:p w14:paraId="4AFCFDB6" w14:textId="23001E7E" w:rsidR="00C001B5" w:rsidRPr="00B30078" w:rsidRDefault="00C001B5" w:rsidP="002143AF">
      <w:pPr>
        <w:pStyle w:val="ListParagraph"/>
        <w:numPr>
          <w:ilvl w:val="0"/>
          <w:numId w:val="3"/>
        </w:numPr>
        <w:tabs>
          <w:tab w:val="num" w:pos="2912"/>
        </w:tabs>
        <w:spacing w:before="240"/>
        <w:ind w:left="714" w:hanging="357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B30078">
        <w:rPr>
          <w:rFonts w:ascii="Arial" w:hAnsi="Arial" w:cs="Arial"/>
          <w:sz w:val="22"/>
          <w:szCs w:val="22"/>
        </w:rPr>
        <w:t xml:space="preserve">Vrste postupaka javnih nabavki </w:t>
      </w:r>
      <w:r w:rsidR="003644A7" w:rsidRPr="00B30078">
        <w:rPr>
          <w:rFonts w:ascii="Arial" w:hAnsi="Arial" w:cs="Arial"/>
          <w:sz w:val="22"/>
          <w:szCs w:val="22"/>
        </w:rPr>
        <w:t>i vrijednosni razredi</w:t>
      </w:r>
    </w:p>
    <w:p w14:paraId="669E195D" w14:textId="77777777" w:rsidR="00C001B5" w:rsidRPr="00B30078" w:rsidRDefault="00C001B5" w:rsidP="002143AF">
      <w:pPr>
        <w:pStyle w:val="ListParagraph"/>
        <w:numPr>
          <w:ilvl w:val="0"/>
          <w:numId w:val="3"/>
        </w:numPr>
        <w:tabs>
          <w:tab w:val="num" w:pos="2912"/>
        </w:tabs>
        <w:spacing w:before="240"/>
        <w:ind w:left="714" w:hanging="357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B30078">
        <w:rPr>
          <w:rFonts w:ascii="Arial" w:hAnsi="Arial" w:cs="Arial"/>
          <w:sz w:val="22"/>
          <w:szCs w:val="22"/>
        </w:rPr>
        <w:t>Otvoreni i ograničeni postupak javne nabavke</w:t>
      </w:r>
    </w:p>
    <w:p w14:paraId="55A787C0" w14:textId="77777777" w:rsidR="003644A7" w:rsidRPr="00B30078" w:rsidRDefault="003644A7" w:rsidP="002143AF">
      <w:pPr>
        <w:pStyle w:val="ListParagraph"/>
        <w:numPr>
          <w:ilvl w:val="0"/>
          <w:numId w:val="3"/>
        </w:numPr>
        <w:tabs>
          <w:tab w:val="num" w:pos="2912"/>
        </w:tabs>
        <w:spacing w:before="240"/>
        <w:ind w:left="714" w:hanging="357"/>
        <w:contextualSpacing w:val="0"/>
        <w:textAlignment w:val="baseline"/>
        <w:rPr>
          <w:rFonts w:ascii="Arial" w:hAnsi="Arial" w:cs="Arial"/>
        </w:rPr>
      </w:pPr>
      <w:r w:rsidRPr="00B30078">
        <w:rPr>
          <w:rFonts w:ascii="Arial" w:hAnsi="Arial" w:cs="Arial"/>
          <w:sz w:val="22"/>
          <w:szCs w:val="22"/>
        </w:rPr>
        <w:t>Konkurentski postupak sa pregovorima</w:t>
      </w:r>
    </w:p>
    <w:p w14:paraId="5A3FF45A" w14:textId="60CD1429" w:rsidR="00C001B5" w:rsidRPr="00B30078" w:rsidRDefault="003644A7" w:rsidP="002143AF">
      <w:pPr>
        <w:pStyle w:val="ListParagraph"/>
        <w:numPr>
          <w:ilvl w:val="0"/>
          <w:numId w:val="3"/>
        </w:numPr>
        <w:tabs>
          <w:tab w:val="num" w:pos="2912"/>
        </w:tabs>
        <w:spacing w:before="240"/>
        <w:ind w:left="714" w:hanging="357"/>
        <w:contextualSpacing w:val="0"/>
        <w:textAlignment w:val="baseline"/>
        <w:rPr>
          <w:rFonts w:ascii="Arial" w:hAnsi="Arial" w:cs="Arial"/>
        </w:rPr>
      </w:pPr>
      <w:r w:rsidRPr="00B30078">
        <w:rPr>
          <w:rFonts w:ascii="Arial" w:hAnsi="Arial" w:cs="Arial"/>
          <w:sz w:val="22"/>
          <w:szCs w:val="22"/>
        </w:rPr>
        <w:t>P</w:t>
      </w:r>
      <w:r w:rsidR="00C001B5" w:rsidRPr="00B30078">
        <w:rPr>
          <w:rFonts w:ascii="Arial" w:hAnsi="Arial" w:cs="Arial"/>
          <w:sz w:val="22"/>
          <w:szCs w:val="22"/>
        </w:rPr>
        <w:t>regovarački postupak bez prethodnog objavljivanja poziva za nadmetanje</w:t>
      </w:r>
    </w:p>
    <w:p w14:paraId="628E0C4A" w14:textId="28534B3A" w:rsidR="00C001B5" w:rsidRPr="00B30078" w:rsidRDefault="003644A7" w:rsidP="002143AF">
      <w:pPr>
        <w:pStyle w:val="ListParagraph"/>
        <w:numPr>
          <w:ilvl w:val="0"/>
          <w:numId w:val="3"/>
        </w:numPr>
        <w:tabs>
          <w:tab w:val="num" w:pos="2912"/>
        </w:tabs>
        <w:spacing w:before="240"/>
        <w:ind w:left="714" w:hanging="357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B30078">
        <w:rPr>
          <w:rFonts w:ascii="Arial" w:hAnsi="Arial" w:cs="Arial"/>
          <w:sz w:val="22"/>
          <w:szCs w:val="22"/>
        </w:rPr>
        <w:t>Konkurentski dijalog</w:t>
      </w:r>
    </w:p>
    <w:p w14:paraId="21A24DFE" w14:textId="3588CFC4" w:rsidR="003644A7" w:rsidRPr="00B30078" w:rsidRDefault="003644A7" w:rsidP="002143AF">
      <w:pPr>
        <w:pStyle w:val="ListParagraph"/>
        <w:numPr>
          <w:ilvl w:val="0"/>
          <w:numId w:val="3"/>
        </w:numPr>
        <w:tabs>
          <w:tab w:val="num" w:pos="2912"/>
        </w:tabs>
        <w:spacing w:before="240"/>
        <w:ind w:left="714" w:hanging="357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B30078">
        <w:rPr>
          <w:rFonts w:ascii="Arial" w:hAnsi="Arial" w:cs="Arial"/>
          <w:sz w:val="22"/>
          <w:szCs w:val="22"/>
        </w:rPr>
        <w:t>Kvalifikacije podnosilaca i prijave u pojedinim postupcima</w:t>
      </w:r>
    </w:p>
    <w:p w14:paraId="0C8BE899" w14:textId="45E7B803" w:rsidR="003644A7" w:rsidRPr="00B30078" w:rsidRDefault="003644A7" w:rsidP="002143AF">
      <w:pPr>
        <w:pStyle w:val="ListParagraph"/>
        <w:numPr>
          <w:ilvl w:val="0"/>
          <w:numId w:val="3"/>
        </w:numPr>
        <w:tabs>
          <w:tab w:val="num" w:pos="2912"/>
        </w:tabs>
        <w:spacing w:before="240"/>
        <w:ind w:left="714" w:hanging="357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B30078">
        <w:rPr>
          <w:rFonts w:ascii="Arial" w:hAnsi="Arial" w:cs="Arial"/>
          <w:sz w:val="22"/>
          <w:szCs w:val="22"/>
        </w:rPr>
        <w:t>Sredstva finansijskog obezbjeđenja</w:t>
      </w:r>
    </w:p>
    <w:p w14:paraId="273F687C" w14:textId="4ED5C826" w:rsidR="00C001B5" w:rsidRPr="00B30078" w:rsidRDefault="00C001B5" w:rsidP="002143AF">
      <w:pPr>
        <w:pStyle w:val="ListParagraph"/>
        <w:numPr>
          <w:ilvl w:val="0"/>
          <w:numId w:val="3"/>
        </w:numPr>
        <w:tabs>
          <w:tab w:val="num" w:pos="2912"/>
        </w:tabs>
        <w:spacing w:before="240"/>
        <w:ind w:left="714" w:hanging="357"/>
        <w:contextualSpacing w:val="0"/>
        <w:textAlignment w:val="baseline"/>
        <w:rPr>
          <w:rFonts w:ascii="Arial" w:hAnsi="Arial" w:cs="Arial"/>
        </w:rPr>
      </w:pPr>
      <w:r w:rsidRPr="00B30078">
        <w:rPr>
          <w:rFonts w:ascii="Arial" w:hAnsi="Arial" w:cs="Arial"/>
          <w:sz w:val="22"/>
          <w:szCs w:val="22"/>
        </w:rPr>
        <w:t xml:space="preserve">Uslovi za sprovođenje javne </w:t>
      </w:r>
      <w:r w:rsidR="003644A7" w:rsidRPr="00B30078">
        <w:rPr>
          <w:rFonts w:ascii="Arial" w:hAnsi="Arial" w:cs="Arial"/>
          <w:sz w:val="22"/>
          <w:szCs w:val="22"/>
        </w:rPr>
        <w:t>nabavke</w:t>
      </w:r>
    </w:p>
    <w:p w14:paraId="469819BD" w14:textId="77777777" w:rsidR="00C001B5" w:rsidRPr="00B30078" w:rsidRDefault="00C001B5" w:rsidP="002143AF">
      <w:pPr>
        <w:pStyle w:val="ListParagraph"/>
        <w:numPr>
          <w:ilvl w:val="0"/>
          <w:numId w:val="3"/>
        </w:numPr>
        <w:tabs>
          <w:tab w:val="num" w:pos="2912"/>
        </w:tabs>
        <w:spacing w:before="240"/>
        <w:ind w:left="714" w:hanging="357"/>
        <w:contextualSpacing w:val="0"/>
        <w:textAlignment w:val="baseline"/>
        <w:rPr>
          <w:rFonts w:ascii="Arial" w:hAnsi="Arial" w:cs="Arial"/>
        </w:rPr>
      </w:pPr>
      <w:r w:rsidRPr="00B30078">
        <w:rPr>
          <w:rFonts w:ascii="Arial" w:hAnsi="Arial" w:cs="Arial"/>
          <w:sz w:val="22"/>
          <w:szCs w:val="22"/>
        </w:rPr>
        <w:t>Priprema, objava, dostava, izmjene i pojašnjenja tenderske dokumentacije</w:t>
      </w:r>
    </w:p>
    <w:p w14:paraId="54204672" w14:textId="77777777" w:rsidR="00C001B5" w:rsidRPr="00B30078" w:rsidRDefault="00C001B5" w:rsidP="002143AF">
      <w:pPr>
        <w:pStyle w:val="ListParagraph"/>
        <w:numPr>
          <w:ilvl w:val="0"/>
          <w:numId w:val="3"/>
        </w:numPr>
        <w:tabs>
          <w:tab w:val="num" w:pos="2912"/>
        </w:tabs>
        <w:spacing w:before="240"/>
        <w:ind w:left="714" w:hanging="357"/>
        <w:contextualSpacing w:val="0"/>
        <w:textAlignment w:val="baseline"/>
        <w:rPr>
          <w:rFonts w:ascii="Arial" w:hAnsi="Arial" w:cs="Arial"/>
        </w:rPr>
      </w:pPr>
      <w:r w:rsidRPr="00B30078">
        <w:rPr>
          <w:rFonts w:ascii="Arial" w:hAnsi="Arial" w:cs="Arial"/>
          <w:sz w:val="22"/>
          <w:szCs w:val="22"/>
        </w:rPr>
        <w:t>Priprema, pakovanje, podnošenje ponude i rokovi važenja ponude</w:t>
      </w:r>
    </w:p>
    <w:p w14:paraId="753B54A2" w14:textId="77777777" w:rsidR="00C001B5" w:rsidRPr="00B30078" w:rsidRDefault="00C001B5" w:rsidP="002143AF">
      <w:pPr>
        <w:pStyle w:val="ListParagraph"/>
        <w:numPr>
          <w:ilvl w:val="0"/>
          <w:numId w:val="3"/>
        </w:numPr>
        <w:tabs>
          <w:tab w:val="num" w:pos="2912"/>
        </w:tabs>
        <w:spacing w:before="240"/>
        <w:ind w:left="714" w:hanging="357"/>
        <w:contextualSpacing w:val="0"/>
        <w:textAlignment w:val="baseline"/>
        <w:rPr>
          <w:rFonts w:ascii="Arial" w:hAnsi="Arial" w:cs="Arial"/>
        </w:rPr>
      </w:pPr>
      <w:r w:rsidRPr="00B30078">
        <w:rPr>
          <w:rFonts w:ascii="Arial" w:hAnsi="Arial" w:cs="Arial"/>
          <w:sz w:val="22"/>
          <w:szCs w:val="22"/>
        </w:rPr>
        <w:t>Prijem ponude i javno otvaranje</w:t>
      </w:r>
    </w:p>
    <w:p w14:paraId="002AC729" w14:textId="258B0C94" w:rsidR="00C001B5" w:rsidRPr="00B30078" w:rsidRDefault="003644A7" w:rsidP="002143AF">
      <w:pPr>
        <w:pStyle w:val="ListParagraph"/>
        <w:numPr>
          <w:ilvl w:val="0"/>
          <w:numId w:val="3"/>
        </w:numPr>
        <w:tabs>
          <w:tab w:val="num" w:pos="2912"/>
        </w:tabs>
        <w:spacing w:before="240"/>
        <w:ind w:left="714" w:hanging="357"/>
        <w:contextualSpacing w:val="0"/>
        <w:textAlignment w:val="baseline"/>
        <w:rPr>
          <w:rFonts w:ascii="Arial" w:hAnsi="Arial" w:cs="Arial"/>
        </w:rPr>
      </w:pPr>
      <w:r w:rsidRPr="00B30078">
        <w:rPr>
          <w:rFonts w:ascii="Arial" w:hAnsi="Arial" w:cs="Arial"/>
          <w:sz w:val="22"/>
          <w:szCs w:val="22"/>
        </w:rPr>
        <w:t>Procedura pregleda,</w:t>
      </w:r>
      <w:r w:rsidR="00C001B5" w:rsidRPr="00B30078">
        <w:rPr>
          <w:rFonts w:ascii="Arial" w:hAnsi="Arial" w:cs="Arial"/>
          <w:sz w:val="22"/>
          <w:szCs w:val="22"/>
        </w:rPr>
        <w:t xml:space="preserve"> ocjene</w:t>
      </w:r>
      <w:r w:rsidRPr="00B30078">
        <w:rPr>
          <w:rFonts w:ascii="Arial" w:hAnsi="Arial" w:cs="Arial"/>
          <w:sz w:val="22"/>
          <w:szCs w:val="22"/>
        </w:rPr>
        <w:t xml:space="preserve"> i vrednovanje</w:t>
      </w:r>
      <w:r w:rsidR="00C001B5" w:rsidRPr="00B30078">
        <w:rPr>
          <w:rFonts w:ascii="Arial" w:hAnsi="Arial" w:cs="Arial"/>
          <w:sz w:val="22"/>
          <w:szCs w:val="22"/>
        </w:rPr>
        <w:t xml:space="preserve"> ponuda </w:t>
      </w:r>
    </w:p>
    <w:p w14:paraId="04273090" w14:textId="77777777" w:rsidR="00C001B5" w:rsidRPr="00B30078" w:rsidRDefault="00C001B5" w:rsidP="002143AF">
      <w:pPr>
        <w:pStyle w:val="ListParagraph"/>
        <w:numPr>
          <w:ilvl w:val="0"/>
          <w:numId w:val="3"/>
        </w:numPr>
        <w:tabs>
          <w:tab w:val="num" w:pos="2912"/>
        </w:tabs>
        <w:spacing w:before="240"/>
        <w:ind w:left="714" w:hanging="357"/>
        <w:contextualSpacing w:val="0"/>
        <w:textAlignment w:val="baseline"/>
        <w:rPr>
          <w:rFonts w:ascii="Arial" w:hAnsi="Arial" w:cs="Arial"/>
        </w:rPr>
      </w:pPr>
      <w:r w:rsidRPr="00B30078">
        <w:rPr>
          <w:rFonts w:ascii="Arial" w:hAnsi="Arial" w:cs="Arial"/>
          <w:sz w:val="22"/>
          <w:szCs w:val="22"/>
        </w:rPr>
        <w:t>Odluke naručioca o izboru ponude ili obustavljanju postupka i zaključivanja ugovora</w:t>
      </w:r>
    </w:p>
    <w:p w14:paraId="6E7EAE6C" w14:textId="7FB1FF59" w:rsidR="00C001B5" w:rsidRPr="00B30078" w:rsidRDefault="00C001B5" w:rsidP="002143AF">
      <w:pPr>
        <w:pStyle w:val="ListParagraph"/>
        <w:numPr>
          <w:ilvl w:val="0"/>
          <w:numId w:val="3"/>
        </w:numPr>
        <w:tabs>
          <w:tab w:val="num" w:pos="2912"/>
        </w:tabs>
        <w:spacing w:before="240"/>
        <w:ind w:left="714" w:hanging="357"/>
        <w:contextualSpacing w:val="0"/>
        <w:textAlignment w:val="baseline"/>
        <w:rPr>
          <w:rFonts w:ascii="Arial" w:hAnsi="Arial" w:cs="Arial"/>
        </w:rPr>
      </w:pPr>
      <w:r w:rsidRPr="00B30078">
        <w:rPr>
          <w:rFonts w:ascii="Arial" w:hAnsi="Arial" w:cs="Arial"/>
          <w:sz w:val="22"/>
          <w:szCs w:val="22"/>
        </w:rPr>
        <w:t>Kriterijumi za izbor</w:t>
      </w:r>
      <w:r w:rsidR="003644A7" w:rsidRPr="00B30078">
        <w:rPr>
          <w:rFonts w:ascii="Arial" w:hAnsi="Arial" w:cs="Arial"/>
          <w:sz w:val="22"/>
          <w:szCs w:val="22"/>
        </w:rPr>
        <w:t xml:space="preserve"> najpovoljnije ponude</w:t>
      </w:r>
    </w:p>
    <w:p w14:paraId="0CF65099" w14:textId="5B904A1E" w:rsidR="00C001B5" w:rsidRPr="00B30078" w:rsidRDefault="00C001B5" w:rsidP="002143AF">
      <w:pPr>
        <w:pStyle w:val="ListParagraph"/>
        <w:numPr>
          <w:ilvl w:val="0"/>
          <w:numId w:val="3"/>
        </w:numPr>
        <w:tabs>
          <w:tab w:val="num" w:pos="2912"/>
        </w:tabs>
        <w:spacing w:before="240"/>
        <w:ind w:left="714" w:hanging="357"/>
        <w:contextualSpacing w:val="0"/>
        <w:textAlignment w:val="baseline"/>
        <w:rPr>
          <w:rFonts w:ascii="Arial" w:hAnsi="Arial" w:cs="Arial"/>
        </w:rPr>
      </w:pPr>
      <w:r w:rsidRPr="00B30078">
        <w:rPr>
          <w:rFonts w:ascii="Arial" w:hAnsi="Arial" w:cs="Arial"/>
          <w:sz w:val="22"/>
          <w:szCs w:val="22"/>
        </w:rPr>
        <w:lastRenderedPageBreak/>
        <w:t>Obavezni uslovi</w:t>
      </w:r>
      <w:r w:rsidR="003644A7" w:rsidRPr="00B30078">
        <w:rPr>
          <w:rFonts w:ascii="Arial" w:hAnsi="Arial" w:cs="Arial"/>
          <w:sz w:val="22"/>
          <w:szCs w:val="22"/>
        </w:rPr>
        <w:t xml:space="preserve"> i uslovi sposobnosti privrednog subjekta</w:t>
      </w:r>
      <w:r w:rsidRPr="00B30078">
        <w:rPr>
          <w:rFonts w:ascii="Arial" w:hAnsi="Arial" w:cs="Arial"/>
          <w:sz w:val="22"/>
          <w:szCs w:val="22"/>
        </w:rPr>
        <w:t xml:space="preserve"> za učešće u javnim nabavkama</w:t>
      </w:r>
    </w:p>
    <w:p w14:paraId="607EA55E" w14:textId="77777777" w:rsidR="00C001B5" w:rsidRPr="00B30078" w:rsidRDefault="00C001B5" w:rsidP="002143AF">
      <w:pPr>
        <w:pStyle w:val="ListParagraph"/>
        <w:numPr>
          <w:ilvl w:val="0"/>
          <w:numId w:val="3"/>
        </w:numPr>
        <w:tabs>
          <w:tab w:val="num" w:pos="2912"/>
        </w:tabs>
        <w:spacing w:before="240"/>
        <w:ind w:left="714" w:hanging="357"/>
        <w:contextualSpacing w:val="0"/>
        <w:textAlignment w:val="baseline"/>
        <w:rPr>
          <w:rFonts w:ascii="Arial" w:hAnsi="Arial" w:cs="Arial"/>
        </w:rPr>
      </w:pPr>
      <w:r w:rsidRPr="00B30078">
        <w:rPr>
          <w:rFonts w:ascii="Arial" w:hAnsi="Arial" w:cs="Arial"/>
          <w:sz w:val="22"/>
          <w:szCs w:val="22"/>
        </w:rPr>
        <w:t>Zaštita prava ponuđača, predmet i rokovi za žalbu</w:t>
      </w:r>
    </w:p>
    <w:p w14:paraId="759AF24B" w14:textId="77777777" w:rsidR="00C001B5" w:rsidRPr="00B30078" w:rsidRDefault="00C001B5" w:rsidP="002143AF">
      <w:pPr>
        <w:pStyle w:val="ListParagraph"/>
        <w:numPr>
          <w:ilvl w:val="0"/>
          <w:numId w:val="3"/>
        </w:numPr>
        <w:tabs>
          <w:tab w:val="num" w:pos="2912"/>
        </w:tabs>
        <w:spacing w:before="240"/>
        <w:ind w:left="714" w:hanging="357"/>
        <w:contextualSpacing w:val="0"/>
        <w:textAlignment w:val="baseline"/>
        <w:rPr>
          <w:rFonts w:ascii="Arial" w:hAnsi="Arial" w:cs="Arial"/>
        </w:rPr>
      </w:pPr>
      <w:r w:rsidRPr="00B30078">
        <w:rPr>
          <w:rFonts w:ascii="Arial" w:hAnsi="Arial" w:cs="Arial"/>
          <w:sz w:val="22"/>
          <w:szCs w:val="22"/>
        </w:rPr>
        <w:t>Postupak podnošenja žalbe</w:t>
      </w:r>
    </w:p>
    <w:p w14:paraId="544E1DB5" w14:textId="77777777" w:rsidR="00C001B5" w:rsidRPr="00B30078" w:rsidRDefault="00C001B5" w:rsidP="002143AF">
      <w:pPr>
        <w:pStyle w:val="ListParagraph"/>
        <w:numPr>
          <w:ilvl w:val="0"/>
          <w:numId w:val="3"/>
        </w:numPr>
        <w:tabs>
          <w:tab w:val="num" w:pos="2912"/>
        </w:tabs>
        <w:spacing w:before="240"/>
        <w:ind w:left="714" w:hanging="357"/>
        <w:contextualSpacing w:val="0"/>
        <w:textAlignment w:val="baseline"/>
        <w:rPr>
          <w:rFonts w:ascii="Arial" w:hAnsi="Arial" w:cs="Arial"/>
        </w:rPr>
      </w:pPr>
      <w:r w:rsidRPr="00B30078">
        <w:rPr>
          <w:rFonts w:ascii="Arial" w:hAnsi="Arial" w:cs="Arial"/>
          <w:sz w:val="22"/>
          <w:szCs w:val="22"/>
        </w:rPr>
        <w:t>Postupak odlučivanja po žalbi</w:t>
      </w:r>
    </w:p>
    <w:p w14:paraId="53D68956" w14:textId="77777777" w:rsidR="00C001B5" w:rsidRPr="00BA1571" w:rsidRDefault="00C001B5" w:rsidP="00C001B5">
      <w:pPr>
        <w:spacing w:before="240"/>
        <w:textAlignment w:val="baseline"/>
        <w:rPr>
          <w:rFonts w:ascii="Arial" w:eastAsiaTheme="minorEastAsia" w:hAnsi="Arial" w:cs="Arial"/>
          <w:b/>
          <w:i/>
          <w:sz w:val="20"/>
          <w:u w:val="single"/>
          <w:lang w:val="sr-Latn-RS"/>
        </w:rPr>
      </w:pPr>
      <w:r w:rsidRPr="00BA1571">
        <w:rPr>
          <w:rFonts w:ascii="Arial" w:eastAsiaTheme="minorEastAsia" w:hAnsi="Arial" w:cs="Arial"/>
          <w:b/>
          <w:i/>
          <w:sz w:val="20"/>
          <w:u w:val="single"/>
          <w:lang w:val="sr-Latn-RS"/>
        </w:rPr>
        <w:t xml:space="preserve">Zakon o </w:t>
      </w:r>
      <w:r>
        <w:rPr>
          <w:rFonts w:ascii="Arial" w:eastAsiaTheme="minorEastAsia" w:hAnsi="Arial" w:cs="Arial"/>
          <w:b/>
          <w:i/>
          <w:sz w:val="20"/>
          <w:u w:val="single"/>
          <w:lang w:val="sr-Latn-RS"/>
        </w:rPr>
        <w:t>obligacionim odnosima: Ugovor o građenju i Posebne uzanse o građenju</w:t>
      </w:r>
    </w:p>
    <w:p w14:paraId="685F8740" w14:textId="77777777" w:rsidR="00C001B5" w:rsidRDefault="00C001B5" w:rsidP="002143AF">
      <w:pPr>
        <w:pStyle w:val="ListParagraph"/>
        <w:numPr>
          <w:ilvl w:val="0"/>
          <w:numId w:val="3"/>
        </w:numPr>
        <w:tabs>
          <w:tab w:val="num" w:pos="2912"/>
        </w:tabs>
        <w:spacing w:before="240"/>
        <w:ind w:left="714" w:hanging="357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</w:t>
      </w:r>
      <w:r w:rsidRPr="0047671F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 w:rsidRPr="0047671F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, subjekti, predmet i izvor obligacija</w:t>
      </w:r>
    </w:p>
    <w:p w14:paraId="33D48861" w14:textId="77777777" w:rsidR="00C001B5" w:rsidRDefault="00C001B5" w:rsidP="002143AF">
      <w:pPr>
        <w:pStyle w:val="ListParagraph"/>
        <w:numPr>
          <w:ilvl w:val="0"/>
          <w:numId w:val="3"/>
        </w:numPr>
        <w:tabs>
          <w:tab w:val="num" w:pos="2912"/>
        </w:tabs>
        <w:spacing w:before="240"/>
        <w:ind w:left="714" w:hanging="357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Načela i uslovi za zaključivanje i prestanak ugovora, tumačenje ugovora </w:t>
      </w:r>
    </w:p>
    <w:p w14:paraId="7B80BAD1" w14:textId="77777777" w:rsidR="00C001B5" w:rsidRDefault="00C001B5" w:rsidP="002143AF">
      <w:pPr>
        <w:pStyle w:val="ListParagraph"/>
        <w:numPr>
          <w:ilvl w:val="0"/>
          <w:numId w:val="3"/>
        </w:numPr>
        <w:tabs>
          <w:tab w:val="num" w:pos="2912"/>
        </w:tabs>
        <w:spacing w:before="240"/>
        <w:ind w:left="714" w:hanging="357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Ugovor o građenju; bitni elementi (predmet, cijena, rokovi), obaveze ugovornih strana</w:t>
      </w:r>
    </w:p>
    <w:p w14:paraId="148BCC01" w14:textId="77777777" w:rsidR="00C001B5" w:rsidRDefault="00C001B5" w:rsidP="002143AF">
      <w:pPr>
        <w:pStyle w:val="ListParagraph"/>
        <w:numPr>
          <w:ilvl w:val="0"/>
          <w:numId w:val="3"/>
        </w:numPr>
        <w:tabs>
          <w:tab w:val="num" w:pos="2912"/>
        </w:tabs>
        <w:spacing w:before="240"/>
        <w:ind w:left="714" w:hanging="357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Cijena radova i izmjene cijena</w:t>
      </w:r>
    </w:p>
    <w:p w14:paraId="521E0161" w14:textId="77777777" w:rsidR="00C001B5" w:rsidRDefault="00C001B5" w:rsidP="002143AF">
      <w:pPr>
        <w:pStyle w:val="ListParagraph"/>
        <w:numPr>
          <w:ilvl w:val="0"/>
          <w:numId w:val="3"/>
        </w:numPr>
        <w:tabs>
          <w:tab w:val="num" w:pos="2912"/>
        </w:tabs>
        <w:spacing w:before="240"/>
        <w:ind w:left="714" w:hanging="357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Odgovornost za nedostatke i solidnost građevine i obaveze ugovornih strana u vezi sa tim</w:t>
      </w:r>
    </w:p>
    <w:p w14:paraId="6427B6DC" w14:textId="77777777" w:rsidR="00C001B5" w:rsidRDefault="00C001B5" w:rsidP="002143AF">
      <w:pPr>
        <w:pStyle w:val="ListParagraph"/>
        <w:numPr>
          <w:ilvl w:val="0"/>
          <w:numId w:val="3"/>
        </w:numPr>
        <w:tabs>
          <w:tab w:val="num" w:pos="2912"/>
        </w:tabs>
        <w:spacing w:before="240"/>
        <w:ind w:left="714" w:hanging="357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Posebne uzanse o građenju, primjenljivost i načela</w:t>
      </w:r>
    </w:p>
    <w:p w14:paraId="629F00D8" w14:textId="77777777" w:rsidR="00C001B5" w:rsidRDefault="00C001B5" w:rsidP="002143AF">
      <w:pPr>
        <w:pStyle w:val="ListParagraph"/>
        <w:numPr>
          <w:ilvl w:val="0"/>
          <w:numId w:val="3"/>
        </w:numPr>
        <w:tabs>
          <w:tab w:val="num" w:pos="2912"/>
        </w:tabs>
        <w:spacing w:before="240"/>
        <w:ind w:left="714" w:hanging="357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Proučavanje i izmjena tehničke dokumentacije</w:t>
      </w:r>
    </w:p>
    <w:p w14:paraId="08F04007" w14:textId="77777777" w:rsidR="00C001B5" w:rsidRDefault="00C001B5" w:rsidP="002143AF">
      <w:pPr>
        <w:pStyle w:val="ListParagraph"/>
        <w:numPr>
          <w:ilvl w:val="0"/>
          <w:numId w:val="3"/>
        </w:numPr>
        <w:tabs>
          <w:tab w:val="num" w:pos="2912"/>
        </w:tabs>
        <w:spacing w:before="240"/>
        <w:ind w:left="714" w:hanging="357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Pojmovi: naručilac, izvođač, viškovi, manjkovi radova, nepredviđeni, naknadni radovi, gradilište</w:t>
      </w:r>
    </w:p>
    <w:p w14:paraId="03D5130E" w14:textId="77777777" w:rsidR="00C001B5" w:rsidRDefault="00C001B5" w:rsidP="002143AF">
      <w:pPr>
        <w:pStyle w:val="ListParagraph"/>
        <w:numPr>
          <w:ilvl w:val="0"/>
          <w:numId w:val="3"/>
        </w:numPr>
        <w:tabs>
          <w:tab w:val="num" w:pos="2912"/>
        </w:tabs>
        <w:spacing w:before="240"/>
        <w:ind w:left="714" w:hanging="357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Odstupanje od predmeta ugovora i ustupanje radova trećem licu</w:t>
      </w:r>
    </w:p>
    <w:p w14:paraId="2048B0A4" w14:textId="77777777" w:rsidR="00C001B5" w:rsidRDefault="00C001B5" w:rsidP="002143AF">
      <w:pPr>
        <w:pStyle w:val="ListParagraph"/>
        <w:numPr>
          <w:ilvl w:val="0"/>
          <w:numId w:val="3"/>
        </w:numPr>
        <w:tabs>
          <w:tab w:val="num" w:pos="2912"/>
        </w:tabs>
        <w:spacing w:before="240"/>
        <w:ind w:left="714" w:hanging="357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Način određivanja cijene i prava i uslovi u pogledu izmjene cijene</w:t>
      </w:r>
    </w:p>
    <w:p w14:paraId="1FAD5208" w14:textId="77777777" w:rsidR="00C001B5" w:rsidRDefault="00C001B5" w:rsidP="002143AF">
      <w:pPr>
        <w:pStyle w:val="ListParagraph"/>
        <w:numPr>
          <w:ilvl w:val="0"/>
          <w:numId w:val="3"/>
        </w:numPr>
        <w:tabs>
          <w:tab w:val="num" w:pos="2912"/>
        </w:tabs>
        <w:spacing w:before="240"/>
        <w:ind w:left="714" w:hanging="357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Definisanje rokova i mogućnost produženja roka završetka radova</w:t>
      </w:r>
    </w:p>
    <w:p w14:paraId="5730B733" w14:textId="77777777" w:rsidR="00C001B5" w:rsidRDefault="00C001B5" w:rsidP="002143AF">
      <w:pPr>
        <w:pStyle w:val="ListParagraph"/>
        <w:numPr>
          <w:ilvl w:val="0"/>
          <w:numId w:val="3"/>
        </w:numPr>
        <w:tabs>
          <w:tab w:val="num" w:pos="2912"/>
        </w:tabs>
        <w:spacing w:before="240"/>
        <w:ind w:left="714" w:hanging="357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Pojam i procedura uvođenja izvođača u posao</w:t>
      </w:r>
    </w:p>
    <w:p w14:paraId="02F10582" w14:textId="77777777" w:rsidR="00C001B5" w:rsidRDefault="00C001B5" w:rsidP="002143AF">
      <w:pPr>
        <w:pStyle w:val="ListParagraph"/>
        <w:numPr>
          <w:ilvl w:val="0"/>
          <w:numId w:val="3"/>
        </w:numPr>
        <w:tabs>
          <w:tab w:val="num" w:pos="2912"/>
        </w:tabs>
        <w:spacing w:before="240"/>
        <w:ind w:left="714" w:hanging="357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Ugovorna kazna, naknada štete i privremeno obustavljanje radova</w:t>
      </w:r>
    </w:p>
    <w:p w14:paraId="736D07DE" w14:textId="77777777" w:rsidR="00C001B5" w:rsidRDefault="00C001B5" w:rsidP="002143AF">
      <w:pPr>
        <w:pStyle w:val="ListParagraph"/>
        <w:numPr>
          <w:ilvl w:val="0"/>
          <w:numId w:val="3"/>
        </w:numPr>
        <w:tabs>
          <w:tab w:val="num" w:pos="2912"/>
        </w:tabs>
        <w:spacing w:before="240"/>
        <w:ind w:left="714" w:hanging="357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Plaćanje: procedure i obaveze naručioca i izvođača</w:t>
      </w:r>
    </w:p>
    <w:p w14:paraId="38D3BFF8" w14:textId="77777777" w:rsidR="00C001B5" w:rsidRDefault="00C001B5" w:rsidP="002143AF">
      <w:pPr>
        <w:pStyle w:val="ListParagraph"/>
        <w:numPr>
          <w:ilvl w:val="0"/>
          <w:numId w:val="3"/>
        </w:numPr>
        <w:tabs>
          <w:tab w:val="num" w:pos="2912"/>
        </w:tabs>
        <w:spacing w:before="240"/>
        <w:ind w:left="714" w:hanging="357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Kvalitet radova i materijala utvrđen ugovorom, kontrola kvaliteta i prava naručioca u pogledu kvaliteta</w:t>
      </w:r>
    </w:p>
    <w:p w14:paraId="2E78624A" w14:textId="77777777" w:rsidR="00C001B5" w:rsidRDefault="00C001B5" w:rsidP="002143AF">
      <w:pPr>
        <w:pStyle w:val="ListParagraph"/>
        <w:numPr>
          <w:ilvl w:val="0"/>
          <w:numId w:val="3"/>
        </w:numPr>
        <w:tabs>
          <w:tab w:val="num" w:pos="2912"/>
        </w:tabs>
        <w:spacing w:before="240"/>
        <w:ind w:left="714" w:hanging="357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Garancija za kvalitet izvedenih radova</w:t>
      </w:r>
    </w:p>
    <w:p w14:paraId="5B5F7883" w14:textId="77777777" w:rsidR="00C001B5" w:rsidRDefault="00C001B5" w:rsidP="002143AF">
      <w:pPr>
        <w:pStyle w:val="ListParagraph"/>
        <w:numPr>
          <w:ilvl w:val="0"/>
          <w:numId w:val="3"/>
        </w:numPr>
        <w:tabs>
          <w:tab w:val="num" w:pos="2912"/>
        </w:tabs>
        <w:spacing w:before="240"/>
        <w:ind w:left="714" w:hanging="357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Primopredaja izvedenih radova i konačan obračun i nadzor</w:t>
      </w:r>
    </w:p>
    <w:p w14:paraId="789F2C4D" w14:textId="77777777" w:rsidR="00C001B5" w:rsidRDefault="00C001B5" w:rsidP="002143AF">
      <w:pPr>
        <w:pStyle w:val="ListParagraph"/>
        <w:numPr>
          <w:ilvl w:val="0"/>
          <w:numId w:val="3"/>
        </w:numPr>
        <w:tabs>
          <w:tab w:val="num" w:pos="2912"/>
        </w:tabs>
        <w:spacing w:before="240"/>
        <w:ind w:left="714" w:hanging="357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Obaveze izvođača u pogledu gradilišta i radova: osiguranje, odgovornost za stabilnost i bezbijednost, mjere sigurnosti, obezbjeđivanje i čuvanje gradilišta, uređenje po završetku</w:t>
      </w:r>
    </w:p>
    <w:p w14:paraId="0D7389B3" w14:textId="77777777" w:rsidR="00C001B5" w:rsidRPr="006136FB" w:rsidRDefault="00C001B5" w:rsidP="00C001B5">
      <w:pPr>
        <w:spacing w:before="240"/>
        <w:textAlignment w:val="baseline"/>
        <w:rPr>
          <w:rFonts w:ascii="Arial" w:eastAsiaTheme="minorEastAsia" w:hAnsi="Arial" w:cs="Arial"/>
          <w:b/>
          <w:i/>
          <w:sz w:val="20"/>
          <w:u w:val="single"/>
          <w:lang w:val="sr-Latn-RS"/>
        </w:rPr>
      </w:pPr>
      <w:r>
        <w:rPr>
          <w:rFonts w:ascii="Arial" w:eastAsiaTheme="minorEastAsia" w:hAnsi="Arial" w:cs="Arial"/>
          <w:b/>
          <w:i/>
          <w:sz w:val="20"/>
          <w:u w:val="single"/>
          <w:lang w:val="sr-Latn-RS"/>
        </w:rPr>
        <w:t>FIDIC-ovi uslovi ugovora</w:t>
      </w:r>
    </w:p>
    <w:p w14:paraId="24765818" w14:textId="77777777" w:rsidR="00C001B5" w:rsidRDefault="00C001B5" w:rsidP="002143AF">
      <w:pPr>
        <w:pStyle w:val="ListParagraph"/>
        <w:numPr>
          <w:ilvl w:val="0"/>
          <w:numId w:val="3"/>
        </w:numPr>
        <w:tabs>
          <w:tab w:val="num" w:pos="2912"/>
        </w:tabs>
        <w:spacing w:before="240"/>
        <w:ind w:left="714" w:hanging="357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Osnovno o FIDIC organizaciji (nastanak, uloga, članstvo, organizacija, aktivnosti i izdavaštvo)</w:t>
      </w:r>
    </w:p>
    <w:p w14:paraId="6B1E4FCE" w14:textId="77777777" w:rsidR="00C001B5" w:rsidRDefault="00C001B5" w:rsidP="002143AF">
      <w:pPr>
        <w:pStyle w:val="ListParagraph"/>
        <w:numPr>
          <w:ilvl w:val="0"/>
          <w:numId w:val="3"/>
        </w:numPr>
        <w:tabs>
          <w:tab w:val="num" w:pos="2912"/>
        </w:tabs>
        <w:spacing w:before="240"/>
        <w:ind w:left="714" w:hanging="357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FIDIC modeli ugovora (vrste, izdanja, opšte karakteristike svih modela)</w:t>
      </w:r>
    </w:p>
    <w:p w14:paraId="04E88FCB" w14:textId="77777777" w:rsidR="00C001B5" w:rsidRDefault="00C001B5" w:rsidP="002143AF">
      <w:pPr>
        <w:pStyle w:val="ListParagraph"/>
        <w:numPr>
          <w:ilvl w:val="0"/>
          <w:numId w:val="3"/>
        </w:numPr>
        <w:tabs>
          <w:tab w:val="num" w:pos="2912"/>
        </w:tabs>
        <w:spacing w:before="240"/>
        <w:ind w:left="714" w:hanging="357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Osnove za izbor modela ugovora i karakteristike pojedinačnih modela</w:t>
      </w:r>
    </w:p>
    <w:p w14:paraId="68E11F42" w14:textId="77777777" w:rsidR="00C001B5" w:rsidRDefault="00C001B5" w:rsidP="002143AF">
      <w:pPr>
        <w:pStyle w:val="ListParagraph"/>
        <w:numPr>
          <w:ilvl w:val="0"/>
          <w:numId w:val="3"/>
        </w:numPr>
        <w:tabs>
          <w:tab w:val="num" w:pos="2912"/>
        </w:tabs>
        <w:spacing w:before="240"/>
        <w:ind w:left="714" w:hanging="357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Učesnici na projektu prema FIDIC-ovim modelima ugovora i njihove uloge</w:t>
      </w:r>
    </w:p>
    <w:p w14:paraId="1F790FE1" w14:textId="77777777" w:rsidR="00C001B5" w:rsidRDefault="00C001B5" w:rsidP="002143AF">
      <w:pPr>
        <w:pStyle w:val="ListParagraph"/>
        <w:numPr>
          <w:ilvl w:val="0"/>
          <w:numId w:val="3"/>
        </w:numPr>
        <w:tabs>
          <w:tab w:val="num" w:pos="2912"/>
        </w:tabs>
        <w:spacing w:before="240"/>
        <w:ind w:left="714" w:hanging="357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Rizici i viša sila po FIDIC-ovim modlima ugovora</w:t>
      </w:r>
    </w:p>
    <w:p w14:paraId="5CE7D457" w14:textId="69263A5B" w:rsidR="00FD351F" w:rsidRPr="00DE14FC" w:rsidRDefault="00FD351F" w:rsidP="00166A30">
      <w:pPr>
        <w:pStyle w:val="ListParagraph"/>
        <w:spacing w:before="240"/>
        <w:textAlignment w:val="baseline"/>
        <w:rPr>
          <w:rFonts w:ascii="Arial" w:eastAsiaTheme="minorEastAsia" w:hAnsi="Arial" w:cs="Arial"/>
          <w:sz w:val="22"/>
          <w:szCs w:val="22"/>
          <w:highlight w:val="green"/>
          <w:lang w:val="sr-Latn-RS"/>
        </w:rPr>
      </w:pPr>
    </w:p>
    <w:sectPr w:rsidR="00FD351F" w:rsidRPr="00DE14FC" w:rsidSect="002143AF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91FAD"/>
    <w:multiLevelType w:val="hybridMultilevel"/>
    <w:tmpl w:val="2260491A"/>
    <w:lvl w:ilvl="0" w:tplc="2C1A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9E301648">
      <w:start w:val="1155"/>
      <w:numFmt w:val="bullet"/>
      <w:lvlText w:val=""/>
      <w:lvlJc w:val="left"/>
      <w:pPr>
        <w:tabs>
          <w:tab w:val="num" w:pos="804"/>
        </w:tabs>
        <w:ind w:left="804" w:hanging="360"/>
      </w:pPr>
      <w:rPr>
        <w:rFonts w:ascii="Wingdings" w:hAnsi="Wingdings" w:hint="default"/>
      </w:rPr>
    </w:lvl>
    <w:lvl w:ilvl="2" w:tplc="08169250">
      <w:start w:val="1"/>
      <w:numFmt w:val="bullet"/>
      <w:lvlText w:val=""/>
      <w:lvlJc w:val="left"/>
      <w:pPr>
        <w:tabs>
          <w:tab w:val="num" w:pos="1524"/>
        </w:tabs>
        <w:ind w:left="1524" w:hanging="360"/>
      </w:pPr>
      <w:rPr>
        <w:rFonts w:ascii="Wingdings" w:hAnsi="Wingdings" w:hint="default"/>
      </w:rPr>
    </w:lvl>
    <w:lvl w:ilvl="3" w:tplc="A9049F02" w:tentative="1">
      <w:start w:val="1"/>
      <w:numFmt w:val="bullet"/>
      <w:lvlText w:val="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4" w:tplc="C0C82CE0" w:tentative="1">
      <w:start w:val="1"/>
      <w:numFmt w:val="bullet"/>
      <w:lvlText w:val="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5" w:tplc="1048FFEA" w:tentative="1">
      <w:start w:val="1"/>
      <w:numFmt w:val="bullet"/>
      <w:lvlText w:val=""/>
      <w:lvlJc w:val="left"/>
      <w:pPr>
        <w:tabs>
          <w:tab w:val="num" w:pos="3684"/>
        </w:tabs>
        <w:ind w:left="3684" w:hanging="360"/>
      </w:pPr>
      <w:rPr>
        <w:rFonts w:ascii="Wingdings" w:hAnsi="Wingdings" w:hint="default"/>
      </w:rPr>
    </w:lvl>
    <w:lvl w:ilvl="6" w:tplc="5F8AC906" w:tentative="1">
      <w:start w:val="1"/>
      <w:numFmt w:val="bullet"/>
      <w:lvlText w:val="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7" w:tplc="6C4893E2" w:tentative="1">
      <w:start w:val="1"/>
      <w:numFmt w:val="bullet"/>
      <w:lvlText w:val="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8" w:tplc="D826AD44" w:tentative="1">
      <w:start w:val="1"/>
      <w:numFmt w:val="bullet"/>
      <w:lvlText w:val=""/>
      <w:lvlJc w:val="left"/>
      <w:pPr>
        <w:tabs>
          <w:tab w:val="num" w:pos="5844"/>
        </w:tabs>
        <w:ind w:left="5844" w:hanging="360"/>
      </w:pPr>
      <w:rPr>
        <w:rFonts w:ascii="Wingdings" w:hAnsi="Wingdings" w:hint="default"/>
      </w:rPr>
    </w:lvl>
  </w:abstractNum>
  <w:abstractNum w:abstractNumId="1" w15:restartNumberingAfterBreak="0">
    <w:nsid w:val="5A4F3F6B"/>
    <w:multiLevelType w:val="hybridMultilevel"/>
    <w:tmpl w:val="8858FCB4"/>
    <w:lvl w:ilvl="0" w:tplc="28909AC4">
      <w:start w:val="1"/>
      <w:numFmt w:val="bullet"/>
      <w:pStyle w:val="nabrajanje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24D95"/>
    <w:multiLevelType w:val="hybridMultilevel"/>
    <w:tmpl w:val="2260491A"/>
    <w:lvl w:ilvl="0" w:tplc="2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01648">
      <w:start w:val="115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169250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049F0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C82CE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48FFE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8AC90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4893E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26AD4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33"/>
    <w:rsid w:val="000011DD"/>
    <w:rsid w:val="00011C76"/>
    <w:rsid w:val="000222BF"/>
    <w:rsid w:val="00037AEF"/>
    <w:rsid w:val="00044E91"/>
    <w:rsid w:val="00067323"/>
    <w:rsid w:val="00075828"/>
    <w:rsid w:val="00082D44"/>
    <w:rsid w:val="00095593"/>
    <w:rsid w:val="000A0FA2"/>
    <w:rsid w:val="000B6DCE"/>
    <w:rsid w:val="000C29F4"/>
    <w:rsid w:val="000C2F11"/>
    <w:rsid w:val="000C4F71"/>
    <w:rsid w:val="000D1E76"/>
    <w:rsid w:val="00100FC7"/>
    <w:rsid w:val="0010136F"/>
    <w:rsid w:val="00104D93"/>
    <w:rsid w:val="00165908"/>
    <w:rsid w:val="00166A30"/>
    <w:rsid w:val="0019123D"/>
    <w:rsid w:val="001B46AA"/>
    <w:rsid w:val="001E27D8"/>
    <w:rsid w:val="001F4178"/>
    <w:rsid w:val="001F6556"/>
    <w:rsid w:val="002143AF"/>
    <w:rsid w:val="00223C83"/>
    <w:rsid w:val="00243A50"/>
    <w:rsid w:val="00250457"/>
    <w:rsid w:val="00250488"/>
    <w:rsid w:val="002512E8"/>
    <w:rsid w:val="0026333F"/>
    <w:rsid w:val="002652B3"/>
    <w:rsid w:val="002734F9"/>
    <w:rsid w:val="00285B55"/>
    <w:rsid w:val="002A6108"/>
    <w:rsid w:val="002A7667"/>
    <w:rsid w:val="002B04B6"/>
    <w:rsid w:val="002B0EF6"/>
    <w:rsid w:val="002C741B"/>
    <w:rsid w:val="002E45A1"/>
    <w:rsid w:val="002F3766"/>
    <w:rsid w:val="00300377"/>
    <w:rsid w:val="00307333"/>
    <w:rsid w:val="0030782A"/>
    <w:rsid w:val="00321A84"/>
    <w:rsid w:val="00327495"/>
    <w:rsid w:val="003366BF"/>
    <w:rsid w:val="0034547F"/>
    <w:rsid w:val="003463E3"/>
    <w:rsid w:val="00357178"/>
    <w:rsid w:val="003644A7"/>
    <w:rsid w:val="00390128"/>
    <w:rsid w:val="00394ABE"/>
    <w:rsid w:val="003A41D3"/>
    <w:rsid w:val="003B13A0"/>
    <w:rsid w:val="003D0092"/>
    <w:rsid w:val="003D7C99"/>
    <w:rsid w:val="003E5F34"/>
    <w:rsid w:val="003F5E4B"/>
    <w:rsid w:val="00411918"/>
    <w:rsid w:val="00414805"/>
    <w:rsid w:val="00425C20"/>
    <w:rsid w:val="004326DB"/>
    <w:rsid w:val="00435641"/>
    <w:rsid w:val="00444D2C"/>
    <w:rsid w:val="00460A8F"/>
    <w:rsid w:val="00461BAB"/>
    <w:rsid w:val="004730E3"/>
    <w:rsid w:val="004B154B"/>
    <w:rsid w:val="004D1C04"/>
    <w:rsid w:val="004D5B0E"/>
    <w:rsid w:val="005051B4"/>
    <w:rsid w:val="005517DA"/>
    <w:rsid w:val="005561AA"/>
    <w:rsid w:val="00561696"/>
    <w:rsid w:val="0057718A"/>
    <w:rsid w:val="00586B0A"/>
    <w:rsid w:val="0059118F"/>
    <w:rsid w:val="005A119F"/>
    <w:rsid w:val="005A58D9"/>
    <w:rsid w:val="005B4EB5"/>
    <w:rsid w:val="005C039F"/>
    <w:rsid w:val="005E50FC"/>
    <w:rsid w:val="005E6602"/>
    <w:rsid w:val="00602957"/>
    <w:rsid w:val="00612183"/>
    <w:rsid w:val="0062757E"/>
    <w:rsid w:val="00640E6F"/>
    <w:rsid w:val="00643001"/>
    <w:rsid w:val="006510F9"/>
    <w:rsid w:val="00654995"/>
    <w:rsid w:val="00657BA2"/>
    <w:rsid w:val="00660DD8"/>
    <w:rsid w:val="006847BF"/>
    <w:rsid w:val="006A2801"/>
    <w:rsid w:val="006B4B10"/>
    <w:rsid w:val="006C1024"/>
    <w:rsid w:val="006C3E85"/>
    <w:rsid w:val="006F0110"/>
    <w:rsid w:val="006F7556"/>
    <w:rsid w:val="0071747A"/>
    <w:rsid w:val="00744635"/>
    <w:rsid w:val="007B3DED"/>
    <w:rsid w:val="008022C6"/>
    <w:rsid w:val="0081336E"/>
    <w:rsid w:val="00840365"/>
    <w:rsid w:val="008620E3"/>
    <w:rsid w:val="00862397"/>
    <w:rsid w:val="00875101"/>
    <w:rsid w:val="00875F22"/>
    <w:rsid w:val="008B6705"/>
    <w:rsid w:val="008C6AE3"/>
    <w:rsid w:val="008D142A"/>
    <w:rsid w:val="008F0349"/>
    <w:rsid w:val="008F64C3"/>
    <w:rsid w:val="00906C50"/>
    <w:rsid w:val="00907B1E"/>
    <w:rsid w:val="0093620B"/>
    <w:rsid w:val="009465DB"/>
    <w:rsid w:val="009566DA"/>
    <w:rsid w:val="00981056"/>
    <w:rsid w:val="00994886"/>
    <w:rsid w:val="009B4AF3"/>
    <w:rsid w:val="009C338C"/>
    <w:rsid w:val="009D1765"/>
    <w:rsid w:val="009F0B37"/>
    <w:rsid w:val="009F5906"/>
    <w:rsid w:val="00A504CB"/>
    <w:rsid w:val="00A86CCF"/>
    <w:rsid w:val="00AB3D30"/>
    <w:rsid w:val="00AD66FD"/>
    <w:rsid w:val="00AE0EE5"/>
    <w:rsid w:val="00B126F8"/>
    <w:rsid w:val="00B15C71"/>
    <w:rsid w:val="00B30078"/>
    <w:rsid w:val="00B30157"/>
    <w:rsid w:val="00B449B1"/>
    <w:rsid w:val="00B51ECA"/>
    <w:rsid w:val="00B87038"/>
    <w:rsid w:val="00B96F46"/>
    <w:rsid w:val="00BA6459"/>
    <w:rsid w:val="00BE4A31"/>
    <w:rsid w:val="00C001B5"/>
    <w:rsid w:val="00C12555"/>
    <w:rsid w:val="00C247AA"/>
    <w:rsid w:val="00C25F45"/>
    <w:rsid w:val="00C3340F"/>
    <w:rsid w:val="00C358DF"/>
    <w:rsid w:val="00C647D2"/>
    <w:rsid w:val="00C730DD"/>
    <w:rsid w:val="00CA74CE"/>
    <w:rsid w:val="00CC0A7F"/>
    <w:rsid w:val="00CD0479"/>
    <w:rsid w:val="00D03C95"/>
    <w:rsid w:val="00D2062C"/>
    <w:rsid w:val="00D24E8E"/>
    <w:rsid w:val="00D405A2"/>
    <w:rsid w:val="00D40BE5"/>
    <w:rsid w:val="00D4654D"/>
    <w:rsid w:val="00D71AA7"/>
    <w:rsid w:val="00D857C7"/>
    <w:rsid w:val="00DE14FC"/>
    <w:rsid w:val="00DF0E1D"/>
    <w:rsid w:val="00E14887"/>
    <w:rsid w:val="00E15246"/>
    <w:rsid w:val="00E21F26"/>
    <w:rsid w:val="00E81355"/>
    <w:rsid w:val="00E90B8C"/>
    <w:rsid w:val="00E9162C"/>
    <w:rsid w:val="00EA1F5B"/>
    <w:rsid w:val="00EB4A99"/>
    <w:rsid w:val="00EC370C"/>
    <w:rsid w:val="00F14B5B"/>
    <w:rsid w:val="00F64B1E"/>
    <w:rsid w:val="00F724ED"/>
    <w:rsid w:val="00F7313F"/>
    <w:rsid w:val="00F92F8B"/>
    <w:rsid w:val="00FA7D50"/>
    <w:rsid w:val="00FB6CCB"/>
    <w:rsid w:val="00FD0117"/>
    <w:rsid w:val="00FD351F"/>
    <w:rsid w:val="00FE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AE88"/>
  <w15:docId w15:val="{AB7C5898-47EE-42FC-81DE-9C8DCA9D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3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character" w:styleId="CommentReference">
    <w:name w:val="annotation reference"/>
    <w:basedOn w:val="DefaultParagraphFont"/>
    <w:semiHidden/>
    <w:unhideWhenUsed/>
    <w:rsid w:val="0030733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073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73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3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3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styleId="Revision">
    <w:name w:val="Revision"/>
    <w:hidden/>
    <w:uiPriority w:val="99"/>
    <w:semiHidden/>
    <w:rsid w:val="00307333"/>
    <w:pPr>
      <w:spacing w:after="0" w:line="240" w:lineRule="auto"/>
    </w:pPr>
  </w:style>
  <w:style w:type="paragraph" w:customStyle="1" w:styleId="nabrajanje">
    <w:name w:val="nabrajanje"/>
    <w:basedOn w:val="Normal"/>
    <w:next w:val="Normal"/>
    <w:rsid w:val="00C001B5"/>
    <w:pPr>
      <w:numPr>
        <w:numId w:val="2"/>
      </w:numPr>
      <w:spacing w:before="12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001B5"/>
    <w:pPr>
      <w:spacing w:after="0" w:line="240" w:lineRule="auto"/>
      <w:jc w:val="both"/>
    </w:pPr>
    <w:rPr>
      <w:rFonts w:ascii="Arial" w:eastAsia="Times New Roman" w:hAnsi="Arial" w:cs="Arial"/>
      <w:sz w:val="1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001B5"/>
    <w:rPr>
      <w:rFonts w:ascii="Arial" w:eastAsia="Times New Roman" w:hAnsi="Arial" w:cs="Arial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269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78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22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29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6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087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63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83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57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70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2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613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998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32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91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8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40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77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488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2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404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254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0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46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93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50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75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90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802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790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0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675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0055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288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74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33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35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71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90072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507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7390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2637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9884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4407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178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5469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249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378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1611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6684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207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0332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0758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0081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1786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15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02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24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884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897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108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35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1885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161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601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32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005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41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1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6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99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18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3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1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9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0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36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4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88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11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63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7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83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8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44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52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2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91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30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794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245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20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9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01081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0441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969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768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204">
          <w:marLeft w:val="129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585">
          <w:marLeft w:val="129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841">
          <w:marLeft w:val="129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5608">
          <w:marLeft w:val="129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5318">
          <w:marLeft w:val="129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305">
          <w:marLeft w:val="129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5571">
          <w:marLeft w:val="129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5300">
          <w:marLeft w:val="129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215">
          <w:marLeft w:val="129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8928">
          <w:marLeft w:val="129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178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56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42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41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6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9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5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5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4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333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292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42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3659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91053">
          <w:marLeft w:val="69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4831">
          <w:marLeft w:val="128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393">
          <w:marLeft w:val="128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551">
          <w:marLeft w:val="128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564">
          <w:marLeft w:val="128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08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99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84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279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81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344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5618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07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155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120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4546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724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4671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396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625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30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02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4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602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08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176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871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231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82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3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162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23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379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47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98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0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779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88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91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181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59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3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39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73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0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44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8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42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090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07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794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3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14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17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993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75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452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774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748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422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98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101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02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8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30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312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855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412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333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2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965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8321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396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173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93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25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8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9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8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5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2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425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1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742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813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4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930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49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393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18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28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2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6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70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0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76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3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0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9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85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950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76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644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45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81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26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3985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76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35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00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94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26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406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79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4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759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210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1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285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4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850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871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85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0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50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6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387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356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2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370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56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5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120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80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274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3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6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8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4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1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97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5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9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6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36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12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4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6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3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77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2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1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610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2544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54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7495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090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847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385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08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0644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8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4817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5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8249">
          <w:marLeft w:val="14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6432">
          <w:marLeft w:val="14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746">
          <w:marLeft w:val="14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5590">
          <w:marLeft w:val="19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4167">
          <w:marLeft w:val="19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355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689">
          <w:marLeft w:val="133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0930">
          <w:marLeft w:val="133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23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12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0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4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04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74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973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631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8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26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71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174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590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50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03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18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5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08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60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23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2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8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04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12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916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37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217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60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851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171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58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13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365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47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730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776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3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868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83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623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28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07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423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87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51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405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2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0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3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01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13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1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61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5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39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8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6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98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97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60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3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25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4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7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2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7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44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80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69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840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119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54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86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645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56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7950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04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960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54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4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3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84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10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135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91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2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02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9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21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74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58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27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85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58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27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8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29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78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0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93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588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02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50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75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3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085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46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53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342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82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567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109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90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48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323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79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184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215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710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46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43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434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46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485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55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684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62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14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435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094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94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679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54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165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82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38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4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24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8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90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2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0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6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7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19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87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855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81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80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36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4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26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028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60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345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671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37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36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6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8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728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8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31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174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137">
          <w:marLeft w:val="21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9050">
          <w:marLeft w:val="21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334">
          <w:marLeft w:val="21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1801">
          <w:marLeft w:val="21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771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144">
          <w:marLeft w:val="21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1630">
          <w:marLeft w:val="21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119">
          <w:marLeft w:val="21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2643">
          <w:marLeft w:val="21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275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012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797">
          <w:marLeft w:val="146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529">
          <w:marLeft w:val="146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136">
          <w:marLeft w:val="146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1854">
          <w:marLeft w:val="146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3417">
          <w:marLeft w:val="146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3448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8016">
          <w:marLeft w:val="146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981">
          <w:marLeft w:val="146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730">
          <w:marLeft w:val="146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1110">
          <w:marLeft w:val="146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58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1509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988">
          <w:marLeft w:val="146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5313">
          <w:marLeft w:val="146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385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78">
          <w:marLeft w:val="146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960">
          <w:marLeft w:val="146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019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109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5783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2495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4098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058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925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853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1751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1758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5129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2981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9052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8444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8172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5364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0225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3229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3230">
          <w:marLeft w:val="835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944">
          <w:marLeft w:val="1469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956">
          <w:marLeft w:val="1469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487">
          <w:marLeft w:val="1469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718">
          <w:marLeft w:val="1469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8458">
          <w:marLeft w:val="1469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712">
          <w:marLeft w:val="835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335">
          <w:marLeft w:val="1469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209">
          <w:marLeft w:val="1469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1593">
          <w:marLeft w:val="21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541">
          <w:marLeft w:val="21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07">
          <w:marLeft w:val="21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3867">
          <w:marLeft w:val="21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61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488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951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231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208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849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3450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934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9805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966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8182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3648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0073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4103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5483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449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4436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67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663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169">
          <w:marLeft w:val="54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94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41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52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07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2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58919">
          <w:marLeft w:val="54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4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55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88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67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23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06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539">
          <w:marLeft w:val="141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6140">
          <w:marLeft w:val="141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847">
          <w:marLeft w:val="141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0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850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02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41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9582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3311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6379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8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12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434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5041">
          <w:marLeft w:val="135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950">
          <w:marLeft w:val="135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3663">
          <w:marLeft w:val="135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958">
          <w:marLeft w:val="135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70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62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2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02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0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9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4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42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3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783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79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21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41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5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1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3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1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24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92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826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29677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0591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38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658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280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9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367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98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06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80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69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522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234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615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695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31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73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02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161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61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80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165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52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1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5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8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4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3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4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20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9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23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3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1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1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2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77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0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62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4474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0957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2775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4512">
          <w:marLeft w:val="116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3588">
          <w:marLeft w:val="116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4272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676">
          <w:marLeft w:val="126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4787">
          <w:marLeft w:val="126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262">
          <w:marLeft w:val="126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406">
          <w:marLeft w:val="126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541">
          <w:marLeft w:val="126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708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74">
          <w:marLeft w:val="116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649">
          <w:marLeft w:val="116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2026">
          <w:marLeft w:val="116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302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91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41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18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4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9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3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58258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3595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736">
          <w:marLeft w:val="116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0665">
          <w:marLeft w:val="116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979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7830">
          <w:marLeft w:val="116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2632">
          <w:marLeft w:val="116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161">
          <w:marLeft w:val="116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40106">
          <w:marLeft w:val="116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038">
          <w:marLeft w:val="116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6221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4940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822">
          <w:marLeft w:val="133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004">
          <w:marLeft w:val="133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7524">
          <w:marLeft w:val="19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892">
          <w:marLeft w:val="19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389">
          <w:marLeft w:val="19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7196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145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64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54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53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96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99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57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45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5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238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977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26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9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266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185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9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085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358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3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93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545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980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372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893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02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88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293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5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1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25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88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62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3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24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3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4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4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860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46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9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1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0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0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79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67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83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17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0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8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7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64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64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16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03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48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01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358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520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69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43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2633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515">
          <w:marLeft w:val="133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079">
          <w:marLeft w:val="133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4855">
          <w:marLeft w:val="19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7154">
          <w:marLeft w:val="19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538">
          <w:marLeft w:val="19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0606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34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59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9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21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4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974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88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9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17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6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26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60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7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6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76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92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137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37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98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1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2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07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4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08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4291">
          <w:marLeft w:val="54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461">
          <w:marLeft w:val="54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464">
          <w:marLeft w:val="54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847">
          <w:marLeft w:val="54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26">
          <w:marLeft w:val="54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4273">
          <w:marLeft w:val="54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503">
          <w:marLeft w:val="54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2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4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68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7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9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94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3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104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76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91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8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8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5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21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13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06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16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073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407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176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95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60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436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103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9094">
          <w:marLeft w:val="965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814">
          <w:marLeft w:val="1555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35432">
          <w:marLeft w:val="1555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4347">
          <w:marLeft w:val="1555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487">
          <w:marLeft w:val="1555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66">
          <w:marLeft w:val="54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136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5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424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5970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78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9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2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14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4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80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9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912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88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88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777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235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449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608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4026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976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422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128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986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6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4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91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2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92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6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1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8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25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32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31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9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65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7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23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3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87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0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82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3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8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0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59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005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39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414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91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72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549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282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18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00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0023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59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33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622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821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181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38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09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062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62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927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5378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364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677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423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488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55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853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31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75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8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6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8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4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163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79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7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877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20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4359">
          <w:marLeft w:val="54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346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150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024">
          <w:marLeft w:val="54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236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557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776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546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3261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3497">
          <w:marLeft w:val="54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490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350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805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7232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2211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0763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71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52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5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2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0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8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1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773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287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48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627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3868">
          <w:marLeft w:val="54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4267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632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4599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8113">
          <w:marLeft w:val="54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603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729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6947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546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609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928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556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344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46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36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638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343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174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297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79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72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57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0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66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847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10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88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2505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1308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7744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3054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4824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14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30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4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87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07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74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829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20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34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351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19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90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8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1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58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4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1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56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0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80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18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2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83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7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55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7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8251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7794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7338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705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891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825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7322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2622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031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955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995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280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06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89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49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9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39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95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6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92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4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8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8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25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3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75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42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1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72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22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94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59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649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31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028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7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138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036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045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91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12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286">
          <w:marLeft w:val="126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0278">
          <w:marLeft w:val="126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99">
          <w:marLeft w:val="126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934">
          <w:marLeft w:val="126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918">
          <w:marLeft w:val="126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2341">
          <w:marLeft w:val="41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1403">
          <w:marLeft w:val="41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5711">
          <w:marLeft w:val="41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985">
          <w:marLeft w:val="41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9391">
          <w:marLeft w:val="41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079">
          <w:marLeft w:val="41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3532">
          <w:marLeft w:val="41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767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151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3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27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3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88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075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980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200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22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87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4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37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454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2102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299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405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70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707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2427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247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679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220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9066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844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6151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6198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859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24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2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06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6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50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4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9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74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69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6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82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940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82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2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09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79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985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5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9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17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60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5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5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8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1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3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6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4140">
          <w:marLeft w:val="54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869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34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546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274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6424">
          <w:marLeft w:val="180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855">
          <w:marLeft w:val="180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612">
          <w:marLeft w:val="180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4322">
          <w:marLeft w:val="180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6744">
          <w:marLeft w:val="180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503">
          <w:marLeft w:val="180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321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480">
          <w:marLeft w:val="180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022">
          <w:marLeft w:val="180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630">
          <w:marLeft w:val="180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7275">
          <w:marLeft w:val="180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90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89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08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66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88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60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9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9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4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351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398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68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2195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685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509">
          <w:marLeft w:val="245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5753">
          <w:marLeft w:val="245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627">
          <w:marLeft w:val="245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475">
          <w:marLeft w:val="245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415">
          <w:marLeft w:val="245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72">
          <w:marLeft w:val="245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0931">
          <w:marLeft w:val="126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2975">
          <w:marLeft w:val="126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6093">
          <w:marLeft w:val="126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8884">
          <w:marLeft w:val="126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836">
          <w:marLeft w:val="126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346">
          <w:marLeft w:val="126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6123">
          <w:marLeft w:val="126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08">
          <w:marLeft w:val="126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3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90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35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5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1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94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2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6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0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0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2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4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59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05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70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21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83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3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42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99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39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7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4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0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94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16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211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04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722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46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868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91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949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9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226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25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594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43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518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83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9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77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908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071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75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2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91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2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12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4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617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75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6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988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28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066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40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985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39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751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8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20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569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201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17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3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6028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478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73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66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156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8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811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750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9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99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13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34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805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303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668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16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7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0114">
          <w:marLeft w:val="69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438">
          <w:marLeft w:val="128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3717">
          <w:marLeft w:val="128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96">
          <w:marLeft w:val="128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680">
          <w:marLeft w:val="128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60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87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07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72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908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903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32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247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533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50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433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646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617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89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0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52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50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15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6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7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899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425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3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3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1734">
          <w:marLeft w:val="54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417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1055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941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7458">
          <w:marLeft w:val="180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445">
          <w:marLeft w:val="180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426">
          <w:marLeft w:val="54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309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6418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846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075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6010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097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463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892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5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90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609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9121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765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4747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401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956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02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10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30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2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6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32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96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6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2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91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71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1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12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3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7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052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97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66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17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76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9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6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2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25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4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1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7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4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19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3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90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9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8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6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3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1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2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7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5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75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58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7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5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34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16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10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7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802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75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3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09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460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7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07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36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67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286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30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9958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61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005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14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7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48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80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5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24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3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9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65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449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10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472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187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344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1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30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620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37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00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56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8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63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98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7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3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75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39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09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9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9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81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1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2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2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70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9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7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60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83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6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9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4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39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52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5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9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6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9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8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5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5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22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16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0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9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6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75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7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92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896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09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414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63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951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238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49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289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10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084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12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20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221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13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28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42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9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18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6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70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22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38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4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19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81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767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620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54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28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028">
          <w:marLeft w:val="25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4466">
          <w:marLeft w:val="25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4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987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24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97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42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143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12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95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7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99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39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07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404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19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314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81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514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4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797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84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3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2879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6211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298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0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82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6529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675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65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928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010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299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671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435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358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8656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704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003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902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668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689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2139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658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70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688">
          <w:marLeft w:val="155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4637">
          <w:marLeft w:val="155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90">
          <w:marLeft w:val="155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0873">
          <w:marLeft w:val="155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966">
          <w:marLeft w:val="155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2878">
          <w:marLeft w:val="155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738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07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235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65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8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566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629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5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57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46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913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281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92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605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6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887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204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14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41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959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15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93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0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79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56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94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44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728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73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89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07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389">
          <w:marLeft w:val="54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473">
          <w:marLeft w:val="54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2136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580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3405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2644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853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855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5443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967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549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356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0560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8007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147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070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2571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3672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2287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765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96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2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7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335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494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9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27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8707">
          <w:marLeft w:val="96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0803">
          <w:marLeft w:val="155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8746">
          <w:marLeft w:val="155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5105">
          <w:marLeft w:val="155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890">
          <w:marLeft w:val="155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2613">
          <w:marLeft w:val="155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3323">
          <w:marLeft w:val="155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50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144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396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607">
          <w:marLeft w:val="21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877">
          <w:marLeft w:val="21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976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647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407">
          <w:marLeft w:val="216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98815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683">
          <w:marLeft w:val="216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2465">
          <w:marLeft w:val="216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0190">
          <w:marLeft w:val="216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462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9702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152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363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9017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109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273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675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04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31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42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198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4120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428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5065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138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20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1344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8304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0425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069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4833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089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5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9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20662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9945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195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752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30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306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0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609">
          <w:marLeft w:val="155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4804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5945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729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895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039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70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27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7274">
          <w:marLeft w:val="155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6718">
          <w:marLeft w:val="155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8877">
          <w:marLeft w:val="155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635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726">
          <w:marLeft w:val="155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7988">
          <w:marLeft w:val="155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21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844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399">
          <w:marLeft w:val="155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9875">
          <w:marLeft w:val="155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5178">
          <w:marLeft w:val="155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9951">
          <w:marLeft w:val="155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39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537">
          <w:marLeft w:val="155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744">
          <w:marLeft w:val="155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2280">
          <w:marLeft w:val="155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7198">
          <w:marLeft w:val="155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90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83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60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96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61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67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9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62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9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36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08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83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969">
          <w:marLeft w:val="96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0020">
          <w:marLeft w:val="96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943">
          <w:marLeft w:val="96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061">
          <w:marLeft w:val="96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4327">
          <w:marLeft w:val="96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52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8186">
          <w:marLeft w:val="965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7263">
          <w:marLeft w:val="965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789">
          <w:marLeft w:val="965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0063">
          <w:marLeft w:val="965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497">
          <w:marLeft w:val="965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3301">
          <w:marLeft w:val="965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975">
          <w:marLeft w:val="965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028">
          <w:marLeft w:val="965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5037">
          <w:marLeft w:val="965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623">
          <w:marLeft w:val="965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7767">
          <w:marLeft w:val="965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471">
          <w:marLeft w:val="965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7214">
          <w:marLeft w:val="965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110">
          <w:marLeft w:val="965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8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19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7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08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4088">
          <w:marLeft w:val="155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2835">
          <w:marLeft w:val="155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3986">
          <w:marLeft w:val="155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899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8896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9753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203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184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76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1510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8403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661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5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524">
          <w:marLeft w:val="155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990">
          <w:marLeft w:val="155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60598">
          <w:marLeft w:val="155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798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946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048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4298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44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7407">
          <w:marLeft w:val="155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281">
          <w:marLeft w:val="155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5624">
          <w:marLeft w:val="155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11403">
          <w:marLeft w:val="155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115">
          <w:marLeft w:val="155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560">
          <w:marLeft w:val="155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650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102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9974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4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53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570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351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015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4919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499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487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217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9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6432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443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485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20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7637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373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330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998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047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208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6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09602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578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9919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99858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3971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768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8002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4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9926">
          <w:marLeft w:val="155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4187">
          <w:marLeft w:val="155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519">
          <w:marLeft w:val="155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678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0492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0796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316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699">
          <w:marLeft w:val="155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236">
          <w:marLeft w:val="155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333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5897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282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7512">
          <w:marLeft w:val="155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958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490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60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6724">
          <w:marLeft w:val="155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14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9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1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47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9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39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1528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7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424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20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0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632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6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34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97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857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6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69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86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6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1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336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50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99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92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512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896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1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982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0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992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147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498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90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685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9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81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9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02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8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6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07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2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0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24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46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11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705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5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7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87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8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920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970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00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91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67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6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7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0754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82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776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6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5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2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448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67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882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13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157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95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67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89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511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6947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817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867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88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20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3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6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6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6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48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49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6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970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204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980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828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12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0124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4555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17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52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602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430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75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3378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99945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20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20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30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48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68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5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4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1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714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811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01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617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06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0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679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45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09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242">
          <w:marLeft w:val="25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405">
          <w:marLeft w:val="25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87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774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884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670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3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6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5316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23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4948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11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0195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035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941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80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6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163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142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50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0978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32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8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80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72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74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8354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056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350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88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525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38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291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80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644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548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997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929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1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7967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875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38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241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602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47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19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208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98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178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26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481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46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55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92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45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79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1020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823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05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2890E78-4D6F-49E6-90D9-66B9BBC8F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</dc:creator>
  <cp:lastModifiedBy>sneza</cp:lastModifiedBy>
  <cp:revision>2</cp:revision>
  <cp:lastPrinted>2021-02-14T12:11:00Z</cp:lastPrinted>
  <dcterms:created xsi:type="dcterms:W3CDTF">2022-10-03T20:43:00Z</dcterms:created>
  <dcterms:modified xsi:type="dcterms:W3CDTF">2022-10-03T20:43:00Z</dcterms:modified>
</cp:coreProperties>
</file>